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87" w:rsidRDefault="00C14FA5" w:rsidP="00235887">
      <w:pPr>
        <w:rPr>
          <w:szCs w:val="26"/>
        </w:rPr>
      </w:pPr>
      <w:r>
        <w:rPr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-149861</wp:posOffset>
            </wp:positionH>
            <wp:positionV relativeFrom="paragraph">
              <wp:posOffset>1905</wp:posOffset>
            </wp:positionV>
            <wp:extent cx="6772275" cy="2581275"/>
            <wp:effectExtent l="19050" t="0" r="9525" b="0"/>
            <wp:wrapNone/>
            <wp:docPr id="1" name="Рисунок 0" descr="ИНОСТРАННЫ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ОСТРАННЫЙ ЯЗЫ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E73" w:rsidRPr="00FF4E73" w:rsidRDefault="00FF4E73" w:rsidP="00FF4E73">
      <w:pPr>
        <w:spacing w:after="240"/>
        <w:jc w:val="center"/>
        <w:rPr>
          <w:rFonts w:ascii="Times New Roman" w:hAnsi="Times New Roman" w:cs="Times New Roman"/>
          <w:i/>
          <w:u w:val="single"/>
        </w:rPr>
        <w:sectPr w:rsidR="00FF4E73" w:rsidRPr="00FF4E73" w:rsidSect="00F13097"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3757B6">
        <w:rPr>
          <w:rFonts w:ascii="Times New Roman" w:hAnsi="Times New Roman" w:cs="Times New Roman"/>
          <w:i/>
          <w:u w:val="single"/>
        </w:rPr>
        <w:t>МБОУ Белоберезковская СОШ № 1 Трубчевского района Брянской области</w:t>
      </w:r>
    </w:p>
    <w:p w:rsidR="00FF4E73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 Р И Н Я Т О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на заседании  МО учителей                                                      ___________</w:t>
      </w:r>
      <w:r>
        <w:rPr>
          <w:rFonts w:ascii="Times New Roman" w:hAnsi="Times New Roman" w:cs="Times New Roman"/>
        </w:rPr>
        <w:t>_____________</w:t>
      </w:r>
      <w:r w:rsidRPr="003757B6">
        <w:rPr>
          <w:rFonts w:ascii="Times New Roman" w:hAnsi="Times New Roman" w:cs="Times New Roman"/>
        </w:rPr>
        <w:t xml:space="preserve">_ 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Протокол № _____________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757B6">
        <w:rPr>
          <w:rFonts w:ascii="Times New Roman" w:hAnsi="Times New Roman" w:cs="Times New Roman"/>
        </w:rPr>
        <w:t xml:space="preserve">   </w:t>
      </w:r>
      <w:r w:rsidRPr="003757B6">
        <w:rPr>
          <w:rFonts w:ascii="Times New Roman" w:hAnsi="Times New Roman" w:cs="Times New Roman"/>
          <w:u w:val="single"/>
        </w:rPr>
        <w:t>"    __   "     ___         20    __  г.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757B6">
        <w:rPr>
          <w:rFonts w:ascii="Times New Roman" w:hAnsi="Times New Roman" w:cs="Times New Roman"/>
        </w:rPr>
        <w:t xml:space="preserve">  Руководитель  МО    </w:t>
      </w:r>
      <w:r>
        <w:rPr>
          <w:rFonts w:ascii="Times New Roman" w:hAnsi="Times New Roman" w:cs="Times New Roman"/>
          <w:u w:val="single"/>
        </w:rPr>
        <w:t>______________/</w:t>
      </w:r>
      <w:r w:rsidR="0069177A">
        <w:rPr>
          <w:rFonts w:ascii="Times New Roman" w:hAnsi="Times New Roman" w:cs="Times New Roman"/>
          <w:u w:val="single"/>
        </w:rPr>
        <w:t>С. В. Ермощенко</w:t>
      </w:r>
      <w:r w:rsidRPr="003757B6">
        <w:rPr>
          <w:rFonts w:ascii="Times New Roman" w:hAnsi="Times New Roman" w:cs="Times New Roman"/>
          <w:u w:val="single"/>
        </w:rPr>
        <w:t>/</w:t>
      </w:r>
    </w:p>
    <w:p w:rsidR="00FF4E73" w:rsidRPr="003757B6" w:rsidRDefault="0069177A" w:rsidP="00FF4E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F4E73" w:rsidRPr="003757B6">
        <w:rPr>
          <w:rFonts w:ascii="Times New Roman" w:hAnsi="Times New Roman" w:cs="Times New Roman"/>
        </w:rPr>
        <w:t>С О Г Л А С О В А Н О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</w:t>
      </w:r>
      <w:r w:rsidRPr="003757B6">
        <w:rPr>
          <w:rFonts w:ascii="Times New Roman" w:hAnsi="Times New Roman" w:cs="Times New Roman"/>
          <w:u w:val="single"/>
        </w:rPr>
        <w:t xml:space="preserve">  "         "</w:t>
      </w:r>
      <w:r w:rsidRPr="003757B6">
        <w:rPr>
          <w:rFonts w:ascii="Times New Roman" w:hAnsi="Times New Roman" w:cs="Times New Roman"/>
        </w:rPr>
        <w:t xml:space="preserve">  </w:t>
      </w:r>
      <w:r w:rsidRPr="003757B6">
        <w:rPr>
          <w:rFonts w:ascii="Times New Roman" w:hAnsi="Times New Roman" w:cs="Times New Roman"/>
          <w:u w:val="single"/>
        </w:rPr>
        <w:t xml:space="preserve">                 </w:t>
      </w:r>
      <w:r w:rsidRPr="003757B6">
        <w:rPr>
          <w:rFonts w:ascii="Times New Roman" w:hAnsi="Times New Roman" w:cs="Times New Roman"/>
        </w:rPr>
        <w:t xml:space="preserve">  20</w:t>
      </w:r>
      <w:r w:rsidRPr="003757B6">
        <w:rPr>
          <w:rFonts w:ascii="Times New Roman" w:hAnsi="Times New Roman" w:cs="Times New Roman"/>
          <w:u w:val="single"/>
        </w:rPr>
        <w:t xml:space="preserve">           </w:t>
      </w:r>
      <w:r w:rsidRPr="003757B6">
        <w:rPr>
          <w:rFonts w:ascii="Times New Roman" w:hAnsi="Times New Roman" w:cs="Times New Roman"/>
        </w:rPr>
        <w:t xml:space="preserve">г.                   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Зам. директора по УВР                           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</w:t>
      </w:r>
      <w:r w:rsidRPr="003757B6">
        <w:rPr>
          <w:rFonts w:ascii="Times New Roman" w:hAnsi="Times New Roman" w:cs="Times New Roman"/>
          <w:u w:val="single"/>
        </w:rPr>
        <w:t xml:space="preserve">                          </w:t>
      </w:r>
      <w:r w:rsidR="00C63D7E">
        <w:rPr>
          <w:rFonts w:ascii="Times New Roman" w:hAnsi="Times New Roman" w:cs="Times New Roman"/>
        </w:rPr>
        <w:t>Т.И. Приходько</w:t>
      </w:r>
      <w:r w:rsidRPr="003757B6">
        <w:rPr>
          <w:rFonts w:ascii="Times New Roman" w:hAnsi="Times New Roman" w:cs="Times New Roman"/>
        </w:rPr>
        <w:t xml:space="preserve">                    </w:t>
      </w:r>
      <w:r w:rsidRPr="003757B6">
        <w:rPr>
          <w:rFonts w:ascii="Times New Roman" w:hAnsi="Times New Roman" w:cs="Times New Roman"/>
          <w:u w:val="single"/>
        </w:rPr>
        <w:t xml:space="preserve">                   </w:t>
      </w:r>
    </w:p>
    <w:p w:rsidR="00FF4E73" w:rsidRDefault="00FF4E73" w:rsidP="00FF4E73">
      <w:pPr>
        <w:spacing w:after="0" w:line="360" w:lineRule="auto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</w:p>
    <w:p w:rsidR="00FF4E73" w:rsidRDefault="00FF4E73" w:rsidP="00FF4E73">
      <w:pPr>
        <w:spacing w:after="0" w:line="360" w:lineRule="auto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lastRenderedPageBreak/>
        <w:t xml:space="preserve">"У Т В Е Р Ж Д А Ю"      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Приказ  №  </w:t>
      </w:r>
      <w:r w:rsidRPr="003757B6">
        <w:rPr>
          <w:rFonts w:ascii="Times New Roman" w:hAnsi="Times New Roman" w:cs="Times New Roman"/>
          <w:u w:val="single"/>
        </w:rPr>
        <w:t xml:space="preserve">_____________      </w:t>
      </w:r>
      <w:r w:rsidRPr="003757B6">
        <w:rPr>
          <w:rFonts w:ascii="Times New Roman" w:hAnsi="Times New Roman" w:cs="Times New Roman"/>
        </w:rPr>
        <w:t xml:space="preserve">     </w:t>
      </w:r>
      <w:r w:rsidRPr="003757B6">
        <w:rPr>
          <w:rFonts w:ascii="Times New Roman" w:hAnsi="Times New Roman" w:cs="Times New Roman"/>
          <w:u w:val="single"/>
        </w:rPr>
        <w:t xml:space="preserve"> </w:t>
      </w:r>
      <w:r w:rsidRPr="003757B6">
        <w:rPr>
          <w:rFonts w:ascii="Times New Roman" w:hAnsi="Times New Roman" w:cs="Times New Roman"/>
        </w:rPr>
        <w:t xml:space="preserve"> </w:t>
      </w:r>
    </w:p>
    <w:p w:rsidR="00FF4E73" w:rsidRPr="003757B6" w:rsidRDefault="00FF4E73" w:rsidP="00FF4E73">
      <w:pPr>
        <w:spacing w:after="0" w:line="36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</w:t>
      </w:r>
      <w:r w:rsidRPr="003757B6">
        <w:rPr>
          <w:rFonts w:ascii="Times New Roman" w:hAnsi="Times New Roman" w:cs="Times New Roman"/>
          <w:u w:val="single"/>
        </w:rPr>
        <w:t>"    __   "     ___        20    __  г.</w:t>
      </w:r>
    </w:p>
    <w:p w:rsidR="00FF4E73" w:rsidRPr="003757B6" w:rsidRDefault="00FF4E73" w:rsidP="00FF4E73">
      <w:pPr>
        <w:spacing w:after="240" w:line="24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Директор школы</w:t>
      </w:r>
    </w:p>
    <w:p w:rsidR="00FF4E73" w:rsidRPr="003757B6" w:rsidRDefault="00FF4E73" w:rsidP="00FF4E73">
      <w:pPr>
        <w:spacing w:after="240" w:line="240" w:lineRule="auto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  <w:u w:val="single"/>
        </w:rPr>
        <w:t xml:space="preserve">                          </w:t>
      </w:r>
      <w:r w:rsidR="0069177A">
        <w:rPr>
          <w:rFonts w:ascii="Times New Roman" w:hAnsi="Times New Roman" w:cs="Times New Roman"/>
        </w:rPr>
        <w:t>С. И. Буренкова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b/>
          <w:noProof/>
          <w:sz w:val="24"/>
        </w:rPr>
        <w:sectPr w:rsidR="00FF4E73" w:rsidRPr="003757B6" w:rsidSect="00FF4E73">
          <w:type w:val="continuous"/>
          <w:pgSz w:w="11906" w:h="16838"/>
          <w:pgMar w:top="567" w:right="851" w:bottom="567" w:left="709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212"/>
        </w:sect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C63D7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7B6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FF4E73" w:rsidRPr="003757B6" w:rsidRDefault="00FF4E73" w:rsidP="00C63D7E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3757B6">
        <w:rPr>
          <w:rFonts w:ascii="Times New Roman" w:hAnsi="Times New Roman" w:cs="Times New Roman"/>
          <w:sz w:val="40"/>
          <w:szCs w:val="40"/>
        </w:rPr>
        <w:t>по</w:t>
      </w:r>
      <w:r w:rsidRPr="003757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2C8B">
        <w:rPr>
          <w:rFonts w:ascii="Times New Roman" w:hAnsi="Times New Roman" w:cs="Times New Roman"/>
          <w:sz w:val="40"/>
          <w:szCs w:val="40"/>
        </w:rPr>
        <w:t>английскому языку</w:t>
      </w:r>
    </w:p>
    <w:p w:rsidR="00FF4E73" w:rsidRPr="003757B6" w:rsidRDefault="00E42C8B" w:rsidP="00C63D7E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FF4E73" w:rsidRPr="003757B6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757B6">
        <w:rPr>
          <w:rFonts w:ascii="Times New Roman" w:hAnsi="Times New Roman" w:cs="Times New Roman"/>
        </w:rPr>
        <w:t xml:space="preserve"> </w:t>
      </w:r>
      <w:r w:rsidR="00E42C8B">
        <w:rPr>
          <w:rFonts w:ascii="Times New Roman" w:hAnsi="Times New Roman" w:cs="Times New Roman"/>
        </w:rPr>
        <w:t>Шыкова Ольга Николаевна</w:t>
      </w:r>
      <w:r w:rsidRPr="003757B6">
        <w:rPr>
          <w:rFonts w:ascii="Times New Roman" w:hAnsi="Times New Roman" w:cs="Times New Roman"/>
        </w:rPr>
        <w:t>,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E42C8B">
        <w:rPr>
          <w:rFonts w:ascii="Times New Roman" w:hAnsi="Times New Roman" w:cs="Times New Roman"/>
        </w:rPr>
        <w:t>учитель первой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757B6">
        <w:rPr>
          <w:rFonts w:ascii="Times New Roman" w:hAnsi="Times New Roman" w:cs="Times New Roman"/>
        </w:rPr>
        <w:t>квалификационной категории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i/>
          <w:sz w:val="20"/>
          <w:szCs w:val="20"/>
        </w:rPr>
      </w:pPr>
    </w:p>
    <w:p w:rsidR="00FF4E73" w:rsidRDefault="00FF4E73" w:rsidP="00FF4E73">
      <w:pPr>
        <w:spacing w:after="240"/>
        <w:rPr>
          <w:rFonts w:ascii="Times New Roman" w:hAnsi="Times New Roman" w:cs="Times New Roman"/>
          <w:i/>
        </w:rPr>
      </w:pPr>
    </w:p>
    <w:p w:rsidR="00E42C8B" w:rsidRDefault="00E42C8B" w:rsidP="00FF4E73">
      <w:pPr>
        <w:spacing w:after="240"/>
        <w:rPr>
          <w:rFonts w:ascii="Times New Roman" w:hAnsi="Times New Roman" w:cs="Times New Roman"/>
          <w:i/>
        </w:rPr>
      </w:pPr>
    </w:p>
    <w:p w:rsidR="00E42C8B" w:rsidRPr="003757B6" w:rsidRDefault="00E42C8B" w:rsidP="00FF4E73">
      <w:pPr>
        <w:spacing w:after="240"/>
        <w:rPr>
          <w:rFonts w:ascii="Times New Roman" w:hAnsi="Times New Roman" w:cs="Times New Roman"/>
          <w:i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i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i/>
        </w:rPr>
      </w:pPr>
      <w:r w:rsidRPr="003757B6">
        <w:rPr>
          <w:rFonts w:ascii="Times New Roman" w:hAnsi="Times New Roman" w:cs="Times New Roman"/>
          <w:i/>
        </w:rPr>
        <w:t xml:space="preserve">                                                    </w:t>
      </w:r>
    </w:p>
    <w:p w:rsidR="00F13097" w:rsidRDefault="00E42C8B" w:rsidP="00F13097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Белая Берёзка, 201</w:t>
      </w:r>
      <w:r w:rsidR="003B3134">
        <w:rPr>
          <w:rFonts w:ascii="Times New Roman" w:hAnsi="Times New Roman" w:cs="Times New Roman"/>
        </w:rPr>
        <w:t>9</w:t>
      </w:r>
      <w:r w:rsidR="00FF4E73" w:rsidRPr="003757B6">
        <w:rPr>
          <w:rFonts w:ascii="Times New Roman" w:hAnsi="Times New Roman" w:cs="Times New Roman"/>
        </w:rPr>
        <w:t xml:space="preserve"> г.</w:t>
      </w:r>
    </w:p>
    <w:p w:rsidR="00235887" w:rsidRPr="00235887" w:rsidRDefault="00F13097" w:rsidP="00F13097">
      <w:pPr>
        <w:spacing w:after="240"/>
        <w:jc w:val="center"/>
        <w:rPr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235887" w:rsidRPr="00235887">
        <w:rPr>
          <w:rFonts w:ascii="Times New Roman" w:hAnsi="Times New Roman" w:cs="Times New Roman"/>
          <w:b/>
          <w:sz w:val="26"/>
          <w:szCs w:val="26"/>
        </w:rPr>
        <w:t>ПОЯСНИТЕЛЬНАЯ   ЗАПИСКА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общего образования  по английскому языку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2-11 классов общеобразовательных учреждений авторов М.З.Биболетовой, Н.Н.Трубаневой (Обнинск: Титул,2012)</w:t>
      </w:r>
      <w:r w:rsidRPr="00373B3E">
        <w:rPr>
          <w:rFonts w:ascii="Times New Roman" w:hAnsi="Times New Roman" w:cs="Times New Roman"/>
          <w:sz w:val="24"/>
          <w:szCs w:val="24"/>
        </w:rPr>
        <w:t>. Соответствует Федеральному образовательному стандарту среднего общего образования по английскому языку и  Примерной государственной программе по английскому языку.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Программа рассчитана на 102 часа (3 часа в неделю) согласно Учебному плану школы.</w:t>
      </w:r>
    </w:p>
    <w:p w:rsidR="00F13097" w:rsidRPr="003B3134" w:rsidRDefault="00F13097" w:rsidP="003B3134">
      <w:pPr>
        <w:shd w:val="clear" w:color="auto" w:fill="FFFFFF" w:themeFill="background1"/>
        <w:spacing w:before="100" w:beforeAutospacing="1" w:after="198" w:line="240" w:lineRule="auto"/>
        <w:ind w:right="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Изменения, внесенные в рабочую программу</w:t>
      </w:r>
    </w:p>
    <w:p w:rsidR="00F13097" w:rsidRPr="003B3134" w:rsidRDefault="00F13097" w:rsidP="003B3134">
      <w:pPr>
        <w:shd w:val="clear" w:color="auto" w:fill="FFFFFF" w:themeFill="background1"/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рабочей программы учитывались психологические особенности обучающихся.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обучающимся этой возрастной группы, интегрировать знания из разных предметных областей. При формировании и развитии речевых, языковых, социокультурных или межкультурных умений и навыков </w:t>
      </w:r>
      <w:r w:rsidRPr="003B31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учитывался новый уровень мотивации учащихся, который характеризуется</w:t>
      </w:r>
      <w:r w:rsidRPr="003B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</w:p>
    <w:p w:rsidR="00F13097" w:rsidRPr="003B3134" w:rsidRDefault="00F13097" w:rsidP="003B3134">
      <w:pPr>
        <w:shd w:val="clear" w:color="auto" w:fill="FFFFFF" w:themeFill="background1"/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календарно-тематическом планировании учебные часы, отведенные на проектную работу поставлены после учебных часов, отведенных на выполнение контрольных работ по всем видам речевой компетенции.</w:t>
      </w:r>
    </w:p>
    <w:p w:rsidR="00235887" w:rsidRPr="00373B3E" w:rsidRDefault="00235887" w:rsidP="00373B3E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Учебная программа</w:t>
      </w:r>
      <w:r w:rsidRPr="00373B3E">
        <w:rPr>
          <w:rFonts w:ascii="Times New Roman" w:hAnsi="Times New Roman" w:cs="Times New Roman"/>
          <w:sz w:val="24"/>
          <w:szCs w:val="24"/>
        </w:rPr>
        <w:t xml:space="preserve">: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2-11 классов общеобразовательных учреждений авторов М.З.Биболетовой, Н.Н.Трубаневой./Обнинск: Титул,2012.</w:t>
      </w:r>
    </w:p>
    <w:p w:rsidR="00C66042" w:rsidRPr="00373B3E" w:rsidRDefault="00235887" w:rsidP="00373B3E">
      <w:pPr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373B3E">
        <w:rPr>
          <w:rFonts w:ascii="Times New Roman" w:hAnsi="Times New Roman" w:cs="Times New Roman"/>
          <w:sz w:val="24"/>
          <w:szCs w:val="24"/>
        </w:rPr>
        <w:t xml:space="preserve"> </w:t>
      </w:r>
      <w:r w:rsidR="00F13097" w:rsidRPr="00373B3E">
        <w:rPr>
          <w:rFonts w:ascii="Times New Roman" w:hAnsi="Times New Roman" w:cs="Times New Roman"/>
          <w:sz w:val="24"/>
          <w:szCs w:val="24"/>
        </w:rPr>
        <w:t>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с удовольствием / Enjoy English» 11 класс. учебник для 11 класса общеобразовательных учреждений./ М.З. Биболетова, Е.Е. Бабушис Е.Е,- Обнинск: Титул, 2014 год.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3E">
        <w:rPr>
          <w:rFonts w:ascii="Times New Roman" w:hAnsi="Times New Roman" w:cs="Times New Roman"/>
          <w:b/>
          <w:sz w:val="24"/>
          <w:szCs w:val="24"/>
        </w:rPr>
        <w:t>В результате изучения английского языка ученик должен: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клише речевого этике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та, отражающих особенности культуры страны/стран изучаемого языка;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(видовременные, не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науке, культуре, исторических и со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временных реалиях, общественных деятелях, месте в мировом сообществе и мировой культуре, взаимоотношениях с нашей страной;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655AA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6655AA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A31DFD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участвовать в обсужде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нии проблем в связи с прочитанным/прослушанным иноязычным текстом, соблюдая правила рече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вого этикета; рассказывать о своем окружении, рассуждать в рамках изученной тематики и проблематики, представлять социокультурный портрет своей страны и страны/стран изучаемого языка;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аудирование:</w:t>
      </w:r>
    </w:p>
    <w:p w:rsidR="00A31DFD" w:rsidRPr="00373B3E" w:rsidRDefault="00A31DFD" w:rsidP="006A6EE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ходимую информацию из различных аудио- и видеотекстов: прагматических (объявления, прогноз</w:t>
      </w:r>
      <w:r w:rsidR="006655AA" w:rsidRPr="0037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погоды), публицистических (интервью, репортаж), соответствующих тематике данной ступени обуче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A31DFD" w:rsidRPr="00373B3E" w:rsidRDefault="00A31DFD" w:rsidP="006A6EE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ковое/просмотровое) в зависимости от коммуникативной задачи;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373B3E" w:rsidRPr="00AC2994" w:rsidRDefault="00A31DFD" w:rsidP="006A6EE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дневной жизни:</w:t>
      </w:r>
    </w:p>
    <w:p w:rsidR="00A31DFD" w:rsidRPr="00373B3E" w:rsidRDefault="00A31DFD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общения с представителями других стран, ориентации в современном поликультурном мире;</w:t>
      </w:r>
    </w:p>
    <w:p w:rsidR="00A31DFD" w:rsidRPr="00373B3E" w:rsidRDefault="00A31DFD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сведений из иноязычных источников информации (в том числе через Интер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нет), необходимых в образовательных и самообразовательных целях;</w:t>
      </w:r>
    </w:p>
    <w:p w:rsidR="00A31DFD" w:rsidRPr="00373B3E" w:rsidRDefault="006655AA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31DFD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возможностей в выборе будущей профессиональной деятельности;</w:t>
      </w:r>
    </w:p>
    <w:p w:rsidR="00E87877" w:rsidRPr="00373B3E" w:rsidRDefault="00A31DFD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ценностей мировой культуры, культурного наследия и достижений других стран, ознакомления представителей зарубежных стран с культурой и</w:t>
      </w:r>
      <w:r w:rsidR="006655AA" w:rsidRPr="0037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России.</w:t>
      </w:r>
    </w:p>
    <w:p w:rsidR="00C66042" w:rsidRPr="00373B3E" w:rsidRDefault="00E87877" w:rsidP="00307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C66042" w:rsidRPr="00373B3E" w:rsidRDefault="00EF043B" w:rsidP="006A6EE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ВОЛНУЮЩИЕ ПОДРОСТКОВ.</w:t>
      </w:r>
      <w:r w:rsidR="00C66042" w:rsidRPr="0037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7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(24</w:t>
      </w:r>
      <w:r w:rsid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C66042" w:rsidRP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66042" w:rsidRPr="00373B3E" w:rsidRDefault="00C66042" w:rsidP="00373B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- Языки международного общения. Трудно ли изучать иностранный язык? Что такое</w:t>
      </w:r>
      <w:r w:rsidRPr="00AC2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Runglish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C2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Globish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? Как меняется английский язык. Скольк</w:t>
      </w:r>
      <w:r w:rsidR="008D5320">
        <w:rPr>
          <w:rFonts w:ascii="Times New Roman" w:eastAsia="Times New Roman" w:hAnsi="Times New Roman" w:cs="Times New Roman"/>
          <w:sz w:val="24"/>
          <w:szCs w:val="24"/>
        </w:rPr>
        <w:t>ими языками надо владеть, чтобы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стать успешным.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 - Глобальная деревня. Плюсы и минусы глобализации. Примеры глобализации   в твоем окружении. Антиглобалистское движение: причины и следствия. Кто населяет Британию: исторический экскурс. Почему люди мигрируют? Кто населяет Россию? Глобализация и ты.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>- Что ты знаешь о своих правах и обязанностях. Понятие свободы у современных тинейджеров. Портрет идеального старшеклассника.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>- Твое участие в жизни общества. Отношение к политике и политикам. Вклад известных людей разных профессий в жизнь общества.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- Чувство безопасности, или как защитить Землю от нас. Мелкие преступления против планеты: одноразовые продукты, расход энергии. Киотский протокол как шаг к предотвращению парникового эффекта. Антисоциальное поведение: культура пользования мобильной связью.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42" w:rsidRPr="00373B3E" w:rsidRDefault="00E73180" w:rsidP="006A6EE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твоей мечты (24</w:t>
      </w:r>
      <w:r w:rsidR="00C66042" w:rsidRPr="00373B3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Профессия твоей мечты. Влияние семьи, друзей и личных качеств человека на выбор профессии. «Мужские и женские профессии. Признание и карьера.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Что нас ждет после школы. Традиции образования в России. Узнай больше о выбранном университете по интернету. Что такое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classroom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карьера. Колледж / училище –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Последний школьный экзамен. Будущее школ России. К какому типу школьника ты принадлежишь: тест и рекомендации.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Альтернатива: традиционные или вариативные университеты. Отличия разных типов образования. Виртуальная среда: «Вторая жизнь» - шанс для многих. Что такое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lifelong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? Непрерывное учение как условие успешности.</w:t>
      </w:r>
    </w:p>
    <w:p w:rsidR="00373B3E" w:rsidRPr="00373B3E" w:rsidRDefault="00373B3E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042" w:rsidRPr="00373B3E" w:rsidRDefault="00C66042" w:rsidP="006A6EEE">
      <w:pPr>
        <w:pStyle w:val="a5"/>
        <w:numPr>
          <w:ilvl w:val="0"/>
          <w:numId w:val="10"/>
        </w:numPr>
        <w:spacing w:line="240" w:lineRule="auto"/>
        <w:ind w:right="1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Вперед, в лучший новый мир </w:t>
      </w:r>
      <w:r w:rsid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(30 ч</w:t>
      </w:r>
      <w:r w:rsidRP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Современные технологии: насколько от их зависит человек. Современные виды связи в жизни подростков  в США и России. Прогнозы на будущее.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Незаурядные умы человечества. Из биографии И.К. Брунера, Н. Теслы, С. Королева. Плюсы и минусы инженерных профессий. Учись мыслить как гений.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Наука или выдумка. Секреты античного компьютера. Научные сенсации и мистификации: пришельцы на Земле.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- Как относится к клонированию.Мечты о создании совершенного человека.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 Медицина: традиции и новые технологии.  Генно-модифицированные (</w:t>
      </w:r>
      <w:r w:rsidRPr="00373B3E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373B3E">
        <w:rPr>
          <w:rFonts w:ascii="Times New Roman" w:hAnsi="Times New Roman" w:cs="Times New Roman"/>
          <w:sz w:val="24"/>
          <w:szCs w:val="24"/>
        </w:rPr>
        <w:t xml:space="preserve">) продукты: «за» и  «против». Типичные мнения о здоровье. Нанотехнологии и их применение в  медицине.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 Современные технологии и окружающая среда. Специфика твоего региона: угрозы среде и их  устранение. Проблема бытового и промышленного мусора.</w:t>
      </w:r>
    </w:p>
    <w:p w:rsidR="00C66042" w:rsidRPr="00373B3E" w:rsidRDefault="00C66042" w:rsidP="00373B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lastRenderedPageBreak/>
        <w:t xml:space="preserve">   - Открываем путь в цифровую эпоху. Любопытные факты об интернете. Язык интернета. Интернет в жизни современного поколения: «за» и  «против».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66042" w:rsidRPr="00307AD8" w:rsidRDefault="00C66042" w:rsidP="00307AD8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7A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Откуда вы?</w:t>
      </w:r>
      <w:r w:rsidR="00373B3E" w:rsidRPr="00307A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7A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(24 ч)</w:t>
      </w:r>
    </w:p>
    <w:p w:rsidR="00307AD8" w:rsidRPr="00307AD8" w:rsidRDefault="00307AD8" w:rsidP="00307AD8">
      <w:pPr>
        <w:pStyle w:val="a5"/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Город и село. Чем отличаются люди в городе и селе? Сельский образ жизни – возможность быть    естественнее и добрее к людям.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Интересы и увлечения. Чем руководствуются люди, выбирая хобби? Хобби-сайты. Как проводят свободное время в Британии и России ( в сравнении). Ученые о пользе видеоигр.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Круг моих друзей. Рецепт дружбы, или как стать настоящим другом. Онлайн системы  знакомства с друзьями друзей.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 Разные страны - разная жизнь. Восточный и западный стили жизни. Каков стиль жизни в  твоем регионе? Влияние новых технологий на стиль жизни в разные времена. Может  ли современный человек жить в гармонии с природой?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Соблюдение традиций. Традиционные празднества в разных  странах мира. Местные  праздники.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5887" w:rsidRPr="00373B3E" w:rsidRDefault="00373B3E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 - тематический план</w:t>
      </w:r>
    </w:p>
    <w:p w:rsidR="00A31DFD" w:rsidRPr="00373B3E" w:rsidRDefault="00EF043B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ВОЛНУЮЩИЕ ПОДРОСТКОВ.</w:t>
      </w:r>
      <w:r w:rsidR="00A31DFD"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73180">
        <w:rPr>
          <w:rFonts w:ascii="Times New Roman" w:eastAsia="Times New Roman" w:hAnsi="Times New Roman" w:cs="Times New Roman"/>
          <w:sz w:val="24"/>
          <w:szCs w:val="24"/>
          <w:lang w:eastAsia="ru-RU"/>
        </w:rPr>
        <w:t>(24</w:t>
      </w:r>
      <w:r w:rsidR="00A31DFD"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A31DFD" w:rsidRPr="00373B3E" w:rsidRDefault="00A31DFD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твоей мечты </w:t>
      </w:r>
      <w:r w:rsidR="00E73180">
        <w:rPr>
          <w:rFonts w:ascii="Times New Roman" w:eastAsia="Times New Roman" w:hAnsi="Times New Roman" w:cs="Times New Roman"/>
          <w:sz w:val="24"/>
          <w:szCs w:val="24"/>
          <w:lang w:eastAsia="ru-RU"/>
        </w:rPr>
        <w:t>(24</w:t>
      </w:r>
      <w:r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A31DFD" w:rsidRPr="00373B3E" w:rsidRDefault="00A31DFD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Вперед, в лучший новый мир </w:t>
      </w:r>
      <w:r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(30 ч.)</w:t>
      </w:r>
    </w:p>
    <w:p w:rsidR="00235887" w:rsidRPr="00373B3E" w:rsidRDefault="00A31DFD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вы?</w:t>
      </w:r>
      <w:r w:rsidR="00C66042"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(24</w:t>
      </w:r>
      <w:r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устный опрос, самостоятельные работы,   тестирование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235887" w:rsidRPr="00373B3E" w:rsidRDefault="00235887" w:rsidP="00373B3E">
      <w:pPr>
        <w:spacing w:line="240" w:lineRule="auto"/>
        <w:ind w:right="1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5887" w:rsidRPr="00373B3E" w:rsidRDefault="00235887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P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P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P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7877" w:rsidRPr="00373B3E" w:rsidRDefault="00E87877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Default="00235887" w:rsidP="00AC2994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3B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Календарно-тематическое планирование</w:t>
      </w:r>
    </w:p>
    <w:p w:rsidR="00AC2994" w:rsidRPr="00307AD8" w:rsidRDefault="00AC2994" w:rsidP="00AC2994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  <w:lang w:eastAsia="ru-RU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705"/>
        <w:gridCol w:w="6416"/>
        <w:gridCol w:w="1258"/>
        <w:gridCol w:w="1253"/>
      </w:tblGrid>
      <w:tr w:rsidR="00B11279" w:rsidRPr="00373B3E" w:rsidTr="00373B3E">
        <w:tc>
          <w:tcPr>
            <w:tcW w:w="705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416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58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53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706C9" w:rsidRPr="00373B3E" w:rsidTr="00373B3E">
        <w:tc>
          <w:tcPr>
            <w:tcW w:w="9632" w:type="dxa"/>
            <w:gridSpan w:val="4"/>
          </w:tcPr>
          <w:p w:rsidR="005706C9" w:rsidRPr="00373B3E" w:rsidRDefault="005706C9" w:rsidP="0087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706C9" w:rsidP="00373B3E">
            <w:pPr>
              <w:pStyle w:val="ad"/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706C9" w:rsidRPr="00373B3E" w:rsidRDefault="00016B76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 w:rsidR="009F14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« Проблемы волнующие подростков. Соединия пршлое и настоящее». </w:t>
            </w:r>
            <w:r w:rsidR="00872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(24ч.)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Трудно ли изучать иностр. Язык?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Языки в соврм. </w:t>
            </w:r>
            <w:r w:rsidR="00EF04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Язык- средство общения.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6" w:type="dxa"/>
            <w:vAlign w:val="center"/>
          </w:tcPr>
          <w:p w:rsidR="005706C9" w:rsidRPr="009F145F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форуме в интернете.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6" w:type="dxa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Стратегия обучения. Вр. англ. гл. сам. работа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изучения ин. яз. Артикль.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6" w:type="dxa"/>
          </w:tcPr>
          <w:p w:rsidR="005706C9" w:rsidRPr="00373B3E" w:rsidRDefault="009F145F" w:rsidP="009F14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нового гр.мат. по теме «Артикль».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Плюсы и минусы глобализации.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Прблемы глобализации. Слова- омонимы.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Антиглобалистическое движение.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населяет Британию.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9F145F" w:rsidP="009F145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16" w:type="dxa"/>
            <w:vAlign w:val="center"/>
          </w:tcPr>
          <w:p w:rsidR="005706C9" w:rsidRPr="00373B3E" w:rsidRDefault="009F145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 личности. Синонимы.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свободы у соврм. Подростков.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к политике и политикам.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 известных людей разных профессий.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 Премия за вклад в школьную жизнь».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Мелкие преступления против планеты. Зачет лексического материала по теме : « Страницы истории»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Киотский протокол как шаг к предотвращению парникового эффекта. Военная история Европы.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Атисоциальное поведение: культура пользования мобильной связью.диалогическая речь по теме: « Поход в музей»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43750" w:rsidP="00143750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16" w:type="dxa"/>
            <w:vAlign w:val="center"/>
          </w:tcPr>
          <w:p w:rsidR="005706C9" w:rsidRPr="00373B3E" w:rsidRDefault="00143750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Котроль навыков письма. Письмо на тему:  « Великие люди прошлого и настоящего».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навыков аудирования. Имя числи</w:t>
            </w:r>
            <w:r w:rsidR="0014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тельное. Аудирование.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E" w:rsidRPr="00373B3E" w:rsidTr="00373B3E">
        <w:tc>
          <w:tcPr>
            <w:tcW w:w="9632" w:type="dxa"/>
            <w:gridSpan w:val="4"/>
            <w:vAlign w:val="center"/>
          </w:tcPr>
          <w:p w:rsidR="00D93CEE" w:rsidRPr="00373B3E" w:rsidRDefault="00D93CEE" w:rsidP="003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Контрольнавыков чтения. Имя числительное.Аудирование.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КОНТРОЛЬНАВЫКОВ ГОВОРЕНИЯ. Выезд за границу. О Оформление мтграционных карт.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Повторение. Выполнение заданий по говорению формата ЕГЭ.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706C9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Раздел2. « Работа твоей мечты» (24ч.)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 моей мечты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семьи на выбор профессии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16" w:type="dxa"/>
            <w:vAlign w:val="center"/>
          </w:tcPr>
          <w:p w:rsidR="005706C9" w:rsidRPr="00373B3E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Призвание и карьера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16" w:type="dxa"/>
            <w:vAlign w:val="center"/>
          </w:tcPr>
          <w:p w:rsidR="005706C9" w:rsidRPr="00C825B8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«что можно учитывать при выборе карьеры?»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C825B8" w:rsidP="00C825B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16" w:type="dxa"/>
            <w:vAlign w:val="center"/>
          </w:tcPr>
          <w:p w:rsidR="005706C9" w:rsidRPr="00C825B8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учебного заведения после школы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16" w:type="dxa"/>
            <w:vAlign w:val="center"/>
          </w:tcPr>
          <w:p w:rsidR="005706C9" w:rsidRPr="005B4B03" w:rsidRDefault="00C825B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глобальный класс?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16" w:type="dxa"/>
            <w:vAlign w:val="center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карьера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416" w:type="dxa"/>
            <w:vAlign w:val="center"/>
          </w:tcPr>
          <w:p w:rsidR="005706C9" w:rsidRPr="005B4B03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США и России: общее</w:t>
            </w:r>
            <w:r w:rsidR="00EF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разное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4E1318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16" w:type="dxa"/>
            <w:vAlign w:val="center"/>
          </w:tcPr>
          <w:p w:rsidR="004E1318" w:rsidRPr="00373B3E" w:rsidRDefault="005B4B03" w:rsidP="00AC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: «Можно ли сделать успешную карьеру не окончив университет?»</w:t>
            </w:r>
          </w:p>
        </w:tc>
        <w:tc>
          <w:tcPr>
            <w:tcW w:w="1258" w:type="dxa"/>
          </w:tcPr>
          <w:p w:rsidR="004E1318" w:rsidRPr="00373B3E" w:rsidRDefault="004E1318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E1318" w:rsidRPr="00373B3E" w:rsidRDefault="004E1318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16" w:type="dxa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школьный экзамен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16" w:type="dxa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Будущее школ России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16" w:type="dxa"/>
            <w:vAlign w:val="center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какому типу школьника ты принадлежишь:тест и рекомендации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416" w:type="dxa"/>
            <w:vAlign w:val="center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Альтернатива: традиционные или виртуальные университеты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16" w:type="dxa"/>
            <w:vAlign w:val="center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Отличия различных типов образования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16" w:type="dxa"/>
            <w:vAlign w:val="center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«вторая жизнь»-шанс для многих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16" w:type="dxa"/>
            <w:vAlign w:val="center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технологии:</w:t>
            </w:r>
            <w:r w:rsidR="00EF04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насколько от них зависит человек.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B4B03" w:rsidP="005B4B03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416" w:type="dxa"/>
            <w:vAlign w:val="center"/>
          </w:tcPr>
          <w:p w:rsidR="005706C9" w:rsidRPr="00373B3E" w:rsidRDefault="005B4B03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виды связи в жизни  подростков в США.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виды связи в жизни подростков в России.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навыков аудирования.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</w:t>
            </w:r>
            <w:r w:rsidR="00EF04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навыков говорения.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Непрерывное учение как условие успешности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в 21веке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706C9" w:rsidP="00B40E6F">
            <w:pPr>
              <w:pStyle w:val="ad"/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706C9" w:rsidRPr="00373B3E" w:rsidRDefault="00B40E6F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Раздел3. « Вперед в лучший новый мир» (30ч.)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40E6F" w:rsidP="00B40E6F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416" w:type="dxa"/>
            <w:vAlign w:val="center"/>
          </w:tcPr>
          <w:p w:rsidR="005706C9" w:rsidRPr="00373B3E" w:rsidRDefault="005706C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рогнозы на будущее: грядущие </w:t>
            </w: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B4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предсказываемые тинэйджирами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416" w:type="dxa"/>
            <w:vAlign w:val="center"/>
          </w:tcPr>
          <w:p w:rsidR="005706C9" w:rsidRPr="00373B3E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EF04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 « Капсула  времени"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416" w:type="dxa"/>
            <w:vAlign w:val="center"/>
          </w:tcPr>
          <w:p w:rsidR="005706C9" w:rsidRPr="00373B3E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Незаурядные умы человечества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416" w:type="dxa"/>
            <w:vAlign w:val="center"/>
          </w:tcPr>
          <w:p w:rsidR="005706C9" w:rsidRPr="00373B3E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биографии знаменитого британского инженера И.К.Брунела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416" w:type="dxa"/>
            <w:vAlign w:val="center"/>
          </w:tcPr>
          <w:p w:rsidR="005706C9" w:rsidRPr="00770E67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Биография известной личности.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416" w:type="dxa"/>
            <w:vAlign w:val="center"/>
          </w:tcPr>
          <w:p w:rsidR="005706C9" w:rsidRPr="00373B3E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Плюсы и минусы инженерных профессий.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416" w:type="dxa"/>
            <w:vAlign w:val="center"/>
          </w:tcPr>
          <w:p w:rsidR="005706C9" w:rsidRPr="00373B3E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Учись  мыслить как гений.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31DFD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416" w:type="dxa"/>
            <w:vAlign w:val="center"/>
          </w:tcPr>
          <w:p w:rsidR="00A31DFD" w:rsidRPr="00373B3E" w:rsidRDefault="00770E67" w:rsidP="00AC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выдумка.</w:t>
            </w:r>
          </w:p>
        </w:tc>
        <w:tc>
          <w:tcPr>
            <w:tcW w:w="1258" w:type="dxa"/>
          </w:tcPr>
          <w:p w:rsidR="00A31DFD" w:rsidRPr="00373B3E" w:rsidRDefault="00A31DFD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31DFD" w:rsidRPr="00373B3E" w:rsidRDefault="00A31DFD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416" w:type="dxa"/>
            <w:vAlign w:val="center"/>
          </w:tcPr>
          <w:p w:rsidR="005706C9" w:rsidRPr="00373B3E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Секреты античного компьютера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416" w:type="dxa"/>
            <w:vAlign w:val="center"/>
          </w:tcPr>
          <w:p w:rsidR="005706C9" w:rsidRPr="00373B3E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сенсации или мистификации:</w:t>
            </w:r>
            <w:r w:rsidR="00EF04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пришельцы на Земле вечный двигатель и т.п.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770E67" w:rsidP="00770E6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416" w:type="dxa"/>
            <w:vAlign w:val="center"/>
          </w:tcPr>
          <w:p w:rsidR="005706C9" w:rsidRPr="00770E67" w:rsidRDefault="00770E6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Конференция: « Хотите-верьте</w:t>
            </w:r>
            <w:r w:rsidRPr="00770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хотите-</w:t>
            </w:r>
            <w:r w:rsidR="00EF04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нет»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416" w:type="dxa"/>
            <w:vAlign w:val="center"/>
          </w:tcPr>
          <w:p w:rsidR="005706C9" w:rsidRPr="001607D8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Мечты о создании совершенного человека.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Дискуссия: « Есть ли будущее у клонирования?»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Медицина:</w:t>
            </w:r>
            <w:r w:rsidR="00EF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новые технологии.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Генно-модифицированные продукты.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Энциклопедия народных рецептов.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416" w:type="dxa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Домашняя или высоко-</w:t>
            </w:r>
            <w:r w:rsidR="00EF04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технологич. Медицина.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416" w:type="dxa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окруж. Среда.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Окружающая среда и крупное производство.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Любопытные факты об интернете.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1607D8" w:rsidP="001607D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416" w:type="dxa"/>
            <w:vAlign w:val="center"/>
          </w:tcPr>
          <w:p w:rsidR="005706C9" w:rsidRPr="00373B3E" w:rsidRDefault="001607D8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 в жизни соврм. Поколения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241DC7" w:rsidP="00241DC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416" w:type="dxa"/>
            <w:vAlign w:val="center"/>
          </w:tcPr>
          <w:p w:rsidR="005706C9" w:rsidRPr="00373B3E" w:rsidRDefault="00241DC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 «Как интернет влияет на твою жизнь?»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241DC7" w:rsidP="00241DC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416" w:type="dxa"/>
            <w:vAlign w:val="center"/>
          </w:tcPr>
          <w:p w:rsidR="005706C9" w:rsidRPr="00373B3E" w:rsidRDefault="00241DC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241DC7" w:rsidP="00241DC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6416" w:type="dxa"/>
            <w:vAlign w:val="center"/>
          </w:tcPr>
          <w:p w:rsidR="005706C9" w:rsidRPr="00373B3E" w:rsidRDefault="00241DC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241DC7" w:rsidP="00241DC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416" w:type="dxa"/>
            <w:vAlign w:val="center"/>
          </w:tcPr>
          <w:p w:rsidR="005706C9" w:rsidRPr="00373B3E" w:rsidRDefault="00241DC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41DC7">
        <w:trPr>
          <w:trHeight w:val="404"/>
        </w:trPr>
        <w:tc>
          <w:tcPr>
            <w:tcW w:w="705" w:type="dxa"/>
            <w:vAlign w:val="center"/>
          </w:tcPr>
          <w:p w:rsidR="005706C9" w:rsidRPr="00373B3E" w:rsidRDefault="00241DC7" w:rsidP="00241DC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416" w:type="dxa"/>
            <w:vAlign w:val="center"/>
          </w:tcPr>
          <w:p w:rsidR="005706C9" w:rsidRPr="00373B3E" w:rsidRDefault="00241DC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241DC7" w:rsidP="00241DC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416" w:type="dxa"/>
            <w:vAlign w:val="center"/>
          </w:tcPr>
          <w:p w:rsidR="005706C9" w:rsidRPr="00373B3E" w:rsidRDefault="00241DC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Выполнение тест. заданий по грамматике.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241DC7" w:rsidP="00241DC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416" w:type="dxa"/>
            <w:vAlign w:val="center"/>
          </w:tcPr>
          <w:p w:rsidR="005706C9" w:rsidRPr="00373B3E" w:rsidRDefault="00241DC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Выполнение лексико-грам.тестов.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69435C" w:rsidP="0069435C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416" w:type="dxa"/>
            <w:vAlign w:val="center"/>
          </w:tcPr>
          <w:p w:rsidR="005706C9" w:rsidRPr="00373B3E" w:rsidRDefault="0069435C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Просмотр фильма на анг.яз .Обсуждение.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5706C9" w:rsidP="0069435C">
            <w:pPr>
              <w:pStyle w:val="ad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706C9" w:rsidRPr="00373B3E" w:rsidRDefault="009E2A4C" w:rsidP="00845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« Откуда ты?»</w:t>
            </w:r>
            <w:r w:rsidR="0024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(24ч.)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B11279">
        <w:trPr>
          <w:trHeight w:val="547"/>
        </w:trPr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отличаются люди в городе и селе?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416" w:type="dxa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где ты живешь.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города и села.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увлечения</w:t>
            </w:r>
            <w:r w:rsidR="005706C9"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Скрытые правила поведения англичан.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увлечения.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о пользе видео игр.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5706C9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416" w:type="dxa"/>
            <w:vAlign w:val="center"/>
          </w:tcPr>
          <w:p w:rsidR="005706C9" w:rsidRPr="00373B3E" w:rsidRDefault="00B11279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EF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аудирования.</w:t>
            </w:r>
          </w:p>
        </w:tc>
        <w:tc>
          <w:tcPr>
            <w:tcW w:w="1258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706C9" w:rsidRPr="00373B3E" w:rsidRDefault="005706C9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B11279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416" w:type="dxa"/>
            <w:vAlign w:val="center"/>
          </w:tcPr>
          <w:p w:rsidR="00AD2227" w:rsidRPr="00AD2227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AD222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AD222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416" w:type="dxa"/>
            <w:vAlign w:val="center"/>
          </w:tcPr>
          <w:p w:rsidR="00AD2227" w:rsidRPr="00AD2227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моих друзей. 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AD222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дружбы</w:t>
            </w:r>
            <w:r w:rsidR="00EF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 как стать хорошим другом.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AD222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Ромео и Джульетты.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AD2227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страны – разная жизнь.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и западный стили жизни.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новых технологий на стиль жизни.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современный человек жить в гармонии с природой?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стиль жизни во многом зависит от тебя.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традиций 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AD22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письмо в будущее о твоей шк. Жизни.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B11279" w:rsidP="00616AE4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Просмотр фильма на анг. Языке</w:t>
            </w:r>
            <w:r w:rsidR="00EF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.Обсуждение.</w:t>
            </w:r>
          </w:p>
        </w:tc>
        <w:tc>
          <w:tcPr>
            <w:tcW w:w="1258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373B3E">
        <w:tc>
          <w:tcPr>
            <w:tcW w:w="705" w:type="dxa"/>
            <w:vAlign w:val="center"/>
          </w:tcPr>
          <w:p w:rsidR="00AD2227" w:rsidRPr="00373B3E" w:rsidRDefault="00AD2227" w:rsidP="00616AE4">
            <w:pPr>
              <w:pStyle w:val="ad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AD2227" w:rsidRPr="00373B3E" w:rsidRDefault="00AD2227" w:rsidP="00AC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8" w:type="dxa"/>
          </w:tcPr>
          <w:p w:rsidR="00AD2227" w:rsidRPr="00373B3E" w:rsidRDefault="00241DC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3" w:type="dxa"/>
          </w:tcPr>
          <w:p w:rsidR="00AD2227" w:rsidRPr="00373B3E" w:rsidRDefault="00AD222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887" w:rsidRDefault="0023588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C7" w:rsidRDefault="00241DC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3B" w:rsidRPr="00373B3E" w:rsidRDefault="00EF043B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FD" w:rsidRPr="00373B3E" w:rsidRDefault="00A31DFD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литературы: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с удовольствием / Enjoy English» 11 класс. учебник для 11 класса общеобразовательных учреждений./ М.З. Биболетова, Е.Е. Бабушис Е.Е,- Обнинск: Титул, 2014 год.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классы. – Москва: «Просвещение», 2010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английского языка к учебно-методическому комплекту Английский с удовольствием 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2-11 классов общеобразовательных учреждений авторов М.З.Биболетовой, Н.Н.Трубаневой./Обнинск: Титул,2012.</w:t>
      </w:r>
    </w:p>
    <w:p w:rsidR="0011206C" w:rsidRPr="0011206C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</w:t>
      </w:r>
    </w:p>
    <w:p w:rsidR="00A31DFD" w:rsidRPr="003B40B5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учреждениях на 2013-2014 год (с изменениями в 2016 году).</w:t>
      </w:r>
    </w:p>
    <w:p w:rsidR="003B40B5" w:rsidRDefault="003B40B5" w:rsidP="003B40B5">
      <w:pPr>
        <w:spacing w:line="240" w:lineRule="auto"/>
        <w:ind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Pr="009512A7" w:rsidRDefault="003B40B5" w:rsidP="003B40B5">
      <w:pPr>
        <w:spacing w:line="240" w:lineRule="auto"/>
        <w:ind w:left="90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512A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Содержание</w:t>
      </w:r>
    </w:p>
    <w:p w:rsidR="0009597C" w:rsidRPr="009512A7" w:rsidRDefault="0009597C" w:rsidP="006A6EEE">
      <w:pPr>
        <w:pStyle w:val="ad"/>
        <w:numPr>
          <w:ilvl w:val="0"/>
          <w:numId w:val="12"/>
        </w:numPr>
        <w:ind w:left="426"/>
        <w:rPr>
          <w:rFonts w:ascii="Times New Roman" w:hAnsi="Times New Roman" w:cs="Times New Roman"/>
          <w:b/>
          <w:bCs/>
          <w:color w:val="00B050"/>
        </w:rPr>
      </w:pPr>
      <w:r w:rsidRPr="009512A7">
        <w:rPr>
          <w:rFonts w:ascii="Times New Roman" w:hAnsi="Times New Roman" w:cs="Times New Roman"/>
          <w:b/>
          <w:color w:val="00B050"/>
        </w:rPr>
        <w:t>Проблемы, волнующие подростков (</w:t>
      </w:r>
      <w:r w:rsidRPr="009512A7">
        <w:rPr>
          <w:rFonts w:ascii="Times New Roman" w:hAnsi="Times New Roman" w:cs="Times New Roman"/>
          <w:b/>
          <w:bCs/>
          <w:color w:val="00B050"/>
        </w:rPr>
        <w:t>24 часа)</w:t>
      </w:r>
    </w:p>
    <w:p w:rsidR="0009597C" w:rsidRPr="009512A7" w:rsidRDefault="0009597C" w:rsidP="0009597C">
      <w:pPr>
        <w:pStyle w:val="ad"/>
        <w:ind w:left="720"/>
        <w:rPr>
          <w:rFonts w:ascii="Times New Roman" w:hAnsi="Times New Roman" w:cs="Times New Roman"/>
          <w:b/>
          <w:bCs/>
          <w:color w:val="00B050"/>
        </w:rPr>
      </w:pP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- Языки международного общения. Трудно ли изучать иностранный язык? Что такое 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Runglish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Globish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>? Как меняется английский язык. Сколькими языками надо владеть, чтобы стать успешным.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- Глобальная деревня. Плюсы и минусы глобализации. Примеры глобализации   в твоем окружении. Антиглобалистское движение: причины и следствия. Кто населяет Британию: исторический экскурс. Почему люди мигрируют? Кто населяет Россию? Глобализация и ты.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>- Что ты знаешь о своих правах и обязанностях. Понятие свободы у современных тинейджеров. Портрет идеального старшеклассника.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>- Твое участие в жизни общества. Отношение к политике и политикам. Вклад известных людей разных профессий в жизнь общества.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- Чувство безопасности, или как защитить Землю от нас. Мелкие преступления против планеты: одноразовые продукты, расход энергии. Киотский протокол как шаг к предотвращению парникового эффекта. Антисоциальное поведение: культура пользования мобильной связью. 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3B40B5" w:rsidRPr="009512A7" w:rsidRDefault="003B40B5" w:rsidP="006A6EEE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Работа твоей мечты (21 ч)</w:t>
      </w:r>
    </w:p>
    <w:p w:rsidR="0009597C" w:rsidRPr="009512A7" w:rsidRDefault="0009597C" w:rsidP="0009597C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- 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Профессия твоей мечты. Влияние семьи, друзей и личных качеств человека на выбор профессии. «Мужские и женские профессии. Признание и карьера. 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-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Что нас ждет после школы. Традиции образования в России. Узнай больше о выбранном университете по интернету. Что такое 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Global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classroom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>?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-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Образование и карьера. Колледж / училище –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-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Последний школьный экзамен. Будущее школ России. К какому типу школьника ты принадлежишь: тест и рекомендации.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-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Альтернатива: традиционные или вариативные университеты. Отличия разных типов образования. Виртуальная среда: «Вторая жизнь» - шанс для многих. Что такое 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lifelong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learning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>? Непрерывное учение как условие успешности.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3B40B5" w:rsidRPr="009512A7" w:rsidRDefault="003B40B5" w:rsidP="006A6EEE">
      <w:pPr>
        <w:pStyle w:val="a5"/>
        <w:numPr>
          <w:ilvl w:val="0"/>
          <w:numId w:val="12"/>
        </w:numPr>
        <w:spacing w:line="240" w:lineRule="auto"/>
        <w:ind w:left="426" w:right="169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512A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Вперед, в лучший новый мир </w:t>
      </w: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(33 ч)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- Современные технологии: насколько от их зависит человек. Современные виды связи в жизни подростков  в США и России. Прогнозы на будущее.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- Незаурядные умы человечества. Из биографии И.К. Брунера, Н. Теслы, С. Королева. Плюсы и минусы инженерных профессий. Учись мыслить как гений.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- Наука или выдумка. Секреты античного компьютера. Научные сенсации и мистификации: пришельцы на Земле.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- Как относится к клонированию.</w:t>
      </w:r>
      <w:r w:rsidR="00016B76"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512A7">
        <w:rPr>
          <w:rFonts w:ascii="Times New Roman" w:hAnsi="Times New Roman" w:cs="Times New Roman"/>
          <w:color w:val="00B050"/>
          <w:sz w:val="24"/>
          <w:szCs w:val="24"/>
        </w:rPr>
        <w:t>Мечты о создании совершенного человека.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 -  Медицина: традиции и новые технологии.  Генно-модифицированные (</w:t>
      </w:r>
      <w:r w:rsidRPr="009512A7">
        <w:rPr>
          <w:rFonts w:ascii="Times New Roman" w:hAnsi="Times New Roman" w:cs="Times New Roman"/>
          <w:color w:val="00B050"/>
          <w:sz w:val="24"/>
          <w:szCs w:val="24"/>
          <w:lang w:val="en-US"/>
        </w:rPr>
        <w:t>GM</w:t>
      </w: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) продукты: «за» и  «против». Типичные мнения о здоровье. Нанотехнологии и их применение в  медицине. 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 -  Современные технологии и окружающая среда. Специфика твоего региона: угрозы среде и их  устранение. Проблема бытового и промышленного мусора.</w:t>
      </w:r>
    </w:p>
    <w:p w:rsidR="003B40B5" w:rsidRPr="009512A7" w:rsidRDefault="003B40B5" w:rsidP="003B40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 - Открываем путь в цифровую эпоху. Любопытные факты об интернете. Язык интернета. Интернет в жизни современного поколения: «за» и  «против».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  </w:t>
      </w:r>
    </w:p>
    <w:p w:rsidR="003B40B5" w:rsidRPr="009512A7" w:rsidRDefault="0009597C" w:rsidP="006A6EEE">
      <w:pPr>
        <w:pStyle w:val="a5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lastRenderedPageBreak/>
        <w:t>Откуда т</w:t>
      </w:r>
      <w:r w:rsidR="003B40B5" w:rsidRPr="009512A7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ы? (24 ч)</w:t>
      </w:r>
    </w:p>
    <w:p w:rsidR="0009597C" w:rsidRPr="009512A7" w:rsidRDefault="0009597C" w:rsidP="0009597C">
      <w:pPr>
        <w:pStyle w:val="a5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 - Город и село. Чем отличаются люди в городе и селе? Сельский образ жизни – возможность быть    естественнее и добрее к людям.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 - Интересы и увлечения. Чем руководствуются люди, выбирая хобби? Хобби-сайты. Как проводят свободное время в Британии и России ( в сравнении). Ученые о пользе видеоигр. 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 - Круг моих друзей. Рецепт дружбы, или как стать настоящим другом. Онлайн системы  знакомства с друзьями друзей.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-  Разные страны - разная жизнь. Восточный и западный стили жизни. Каков стиль жизни в  твоем регионе? Влияние новых технологий на стиль жизни в разные времена. Может  ли современный человек жить в гармонии с природой?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 xml:space="preserve">  - Соблюдение традиций. Традиционные празднества в разных  странах мира. Местные  праздники. </w:t>
      </w:r>
    </w:p>
    <w:p w:rsidR="003B40B5" w:rsidRPr="009512A7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</w:p>
    <w:p w:rsidR="009B2BBE" w:rsidRPr="009512A7" w:rsidRDefault="003B40B5" w:rsidP="009B2BB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512A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Учебно - тематический план</w:t>
      </w:r>
    </w:p>
    <w:p w:rsidR="0009597C" w:rsidRPr="009B2BBE" w:rsidRDefault="0009597C" w:rsidP="009B2BBE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9B2BBE">
        <w:rPr>
          <w:rFonts w:ascii="Times New Roman" w:hAnsi="Times New Roman" w:cs="Times New Roman"/>
          <w:color w:val="00B050"/>
          <w:sz w:val="24"/>
          <w:szCs w:val="24"/>
        </w:rPr>
        <w:t>Проблемы, волнующие подростков (</w:t>
      </w:r>
      <w:r w:rsidRPr="009B2BBE">
        <w:rPr>
          <w:rFonts w:ascii="Times New Roman" w:hAnsi="Times New Roman" w:cs="Times New Roman"/>
          <w:bCs/>
          <w:color w:val="00B050"/>
          <w:sz w:val="24"/>
          <w:szCs w:val="24"/>
        </w:rPr>
        <w:t>24 часа)</w:t>
      </w:r>
    </w:p>
    <w:p w:rsidR="009B2BBE" w:rsidRPr="009B2BBE" w:rsidRDefault="009B2BBE" w:rsidP="009B2BBE">
      <w:pPr>
        <w:pStyle w:val="ad"/>
        <w:ind w:left="426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09597C" w:rsidRPr="009B2BBE" w:rsidRDefault="0009597C" w:rsidP="009B2BBE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B2BB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Работа твоей мечты </w:t>
      </w:r>
      <w:r w:rsidRPr="009B2B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(21ч.)</w:t>
      </w:r>
    </w:p>
    <w:p w:rsidR="009B2BBE" w:rsidRPr="009B2BBE" w:rsidRDefault="009B2BBE" w:rsidP="009B2BBE">
      <w:pPr>
        <w:pStyle w:val="ad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09597C" w:rsidRPr="009B2BBE" w:rsidRDefault="0009597C" w:rsidP="009B2BBE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B2BB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Вперед, в лучший новый мир </w:t>
      </w:r>
      <w:r w:rsidRPr="009B2B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(33 ч.)</w:t>
      </w:r>
    </w:p>
    <w:p w:rsidR="009B2BBE" w:rsidRPr="009B2BBE" w:rsidRDefault="009B2BBE" w:rsidP="009B2BBE">
      <w:pPr>
        <w:pStyle w:val="ad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09597C" w:rsidRPr="009B2BBE" w:rsidRDefault="0009597C" w:rsidP="009B2BBE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B2BB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Откуда ты?</w:t>
      </w:r>
      <w:r w:rsidRPr="009B2B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(24ч.)</w:t>
      </w:r>
    </w:p>
    <w:p w:rsidR="009B2BBE" w:rsidRPr="009B2BBE" w:rsidRDefault="009B2BBE" w:rsidP="009B2BBE">
      <w:pPr>
        <w:pStyle w:val="ad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3B40B5" w:rsidRPr="009512A7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512A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Формы промежуточного контроля</w:t>
      </w:r>
    </w:p>
    <w:p w:rsidR="009B2BBE" w:rsidRDefault="003B40B5" w:rsidP="003B40B5">
      <w:pPr>
        <w:spacing w:line="240" w:lineRule="auto"/>
        <w:ind w:right="169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>устный опрос, самостоятельные работы,   тестирование</w:t>
      </w:r>
    </w:p>
    <w:p w:rsidR="009B2BBE" w:rsidRPr="009512A7" w:rsidRDefault="009B2BBE" w:rsidP="003B40B5">
      <w:pPr>
        <w:spacing w:line="240" w:lineRule="auto"/>
        <w:ind w:right="169"/>
        <w:rPr>
          <w:rFonts w:ascii="Times New Roman" w:hAnsi="Times New Roman" w:cs="Times New Roman"/>
          <w:color w:val="00B050"/>
          <w:sz w:val="24"/>
          <w:szCs w:val="24"/>
        </w:rPr>
      </w:pPr>
    </w:p>
    <w:p w:rsidR="003B40B5" w:rsidRPr="009512A7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9512A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Форма итогового контроля</w:t>
      </w:r>
    </w:p>
    <w:p w:rsidR="003B40B5" w:rsidRPr="009512A7" w:rsidRDefault="003B40B5" w:rsidP="003B40B5">
      <w:pPr>
        <w:spacing w:line="240" w:lineRule="auto"/>
        <w:ind w:right="169"/>
        <w:rPr>
          <w:rFonts w:ascii="Times New Roman" w:hAnsi="Times New Roman" w:cs="Times New Roman"/>
          <w:color w:val="00B050"/>
          <w:sz w:val="24"/>
          <w:szCs w:val="24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>итоговая контрольная работа</w:t>
      </w:r>
    </w:p>
    <w:p w:rsidR="003B40B5" w:rsidRPr="009512A7" w:rsidRDefault="003B40B5" w:rsidP="003B40B5">
      <w:pPr>
        <w:spacing w:line="240" w:lineRule="auto"/>
        <w:ind w:right="16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3B40B5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09597C" w:rsidRPr="009512A7" w:rsidRDefault="0009597C" w:rsidP="0009597C">
      <w:pPr>
        <w:spacing w:line="240" w:lineRule="auto"/>
        <w:ind w:right="16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B40B5" w:rsidRPr="009512A7" w:rsidRDefault="003B40B5" w:rsidP="0009597C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</w:pPr>
      <w:r w:rsidRPr="009512A7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lastRenderedPageBreak/>
        <w:t>Календарно-тематическое планирование</w:t>
      </w:r>
    </w:p>
    <w:p w:rsidR="0009597C" w:rsidRPr="009512A7" w:rsidRDefault="0009597C" w:rsidP="0009597C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color w:val="00B050"/>
          <w:sz w:val="8"/>
          <w:szCs w:val="8"/>
          <w:u w:val="single"/>
          <w:lang w:eastAsia="ru-RU"/>
        </w:rPr>
      </w:pPr>
    </w:p>
    <w:tbl>
      <w:tblPr>
        <w:tblStyle w:val="af"/>
        <w:tblW w:w="9632" w:type="dxa"/>
        <w:tblInd w:w="250" w:type="dxa"/>
        <w:tblLook w:val="04A0"/>
      </w:tblPr>
      <w:tblGrid>
        <w:gridCol w:w="709"/>
        <w:gridCol w:w="6412"/>
        <w:gridCol w:w="1258"/>
        <w:gridCol w:w="1253"/>
      </w:tblGrid>
      <w:tr w:rsidR="00096147" w:rsidRPr="009B2BBE" w:rsidTr="003B40B5">
        <w:tc>
          <w:tcPr>
            <w:tcW w:w="709" w:type="dxa"/>
          </w:tcPr>
          <w:p w:rsidR="00096147" w:rsidRPr="009B2BBE" w:rsidRDefault="00096147" w:rsidP="00016B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№ п\п</w:t>
            </w:r>
          </w:p>
        </w:tc>
        <w:tc>
          <w:tcPr>
            <w:tcW w:w="6412" w:type="dxa"/>
          </w:tcPr>
          <w:p w:rsidR="00096147" w:rsidRPr="009B2BBE" w:rsidRDefault="00096147" w:rsidP="00016B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Наименование темы</w:t>
            </w:r>
          </w:p>
        </w:tc>
        <w:tc>
          <w:tcPr>
            <w:tcW w:w="1258" w:type="dxa"/>
          </w:tcPr>
          <w:p w:rsidR="00096147" w:rsidRPr="009B2BBE" w:rsidRDefault="00096147" w:rsidP="00016B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Дата по плану</w:t>
            </w:r>
          </w:p>
        </w:tc>
        <w:tc>
          <w:tcPr>
            <w:tcW w:w="1253" w:type="dxa"/>
          </w:tcPr>
          <w:p w:rsidR="00096147" w:rsidRPr="009B2BBE" w:rsidRDefault="00096147" w:rsidP="00016B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Дата по факту</w:t>
            </w:r>
          </w:p>
        </w:tc>
      </w:tr>
      <w:tr w:rsidR="00096147" w:rsidRPr="009B2BBE" w:rsidTr="00F529E6">
        <w:trPr>
          <w:trHeight w:val="219"/>
        </w:trPr>
        <w:tc>
          <w:tcPr>
            <w:tcW w:w="9632" w:type="dxa"/>
            <w:gridSpan w:val="4"/>
          </w:tcPr>
          <w:p w:rsidR="00096147" w:rsidRPr="009B2BBE" w:rsidRDefault="00096147" w:rsidP="00616A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hAnsi="Times New Roman" w:cs="Times New Roman"/>
                <w:b/>
                <w:color w:val="00B050"/>
                <w:position w:val="13"/>
                <w:sz w:val="24"/>
                <w:szCs w:val="24"/>
              </w:rPr>
              <w:t xml:space="preserve">Раздел </w:t>
            </w:r>
            <w:r w:rsidRPr="009B2BBE">
              <w:rPr>
                <w:rFonts w:ascii="Times New Roman" w:hAnsi="Times New Roman" w:cs="Times New Roman"/>
                <w:b/>
                <w:color w:val="00B050"/>
                <w:position w:val="13"/>
                <w:sz w:val="24"/>
                <w:szCs w:val="24"/>
                <w:lang w:val="en-US"/>
              </w:rPr>
              <w:t>I</w:t>
            </w:r>
            <w:r w:rsidRPr="009B2BBE">
              <w:rPr>
                <w:rFonts w:ascii="Times New Roman" w:hAnsi="Times New Roman" w:cs="Times New Roman"/>
                <w:b/>
                <w:color w:val="00B050"/>
                <w:position w:val="13"/>
                <w:sz w:val="24"/>
                <w:szCs w:val="24"/>
              </w:rPr>
              <w:t xml:space="preserve"> «Проблемы, волнующие подростков» </w:t>
            </w:r>
            <w:r w:rsidRPr="009B2BBE">
              <w:rPr>
                <w:rFonts w:ascii="Times New Roman" w:hAnsi="Times New Roman" w:cs="Times New Roman"/>
                <w:b/>
                <w:bCs/>
                <w:color w:val="00B050"/>
                <w:position w:val="13"/>
                <w:sz w:val="24"/>
                <w:szCs w:val="24"/>
              </w:rPr>
              <w:t>24 часа</w:t>
            </w: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ind w:right="-108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Трудно ли изучать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иностранный  язык?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Языки в современном мире.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Язык - средство общения.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На форуме в Интернете.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Стратегия обучения.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Причины изучения иностранных языков.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Население</w:t>
            </w:r>
            <w:r w:rsidRPr="009B2BBE">
              <w:rPr>
                <w:rFonts w:cs="Times New Roman"/>
                <w:color w:val="00B050"/>
                <w:lang w:val="en-US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мира</w:t>
            </w:r>
            <w:r w:rsidRPr="009B2BBE">
              <w:rPr>
                <w:rFonts w:cs="Times New Roman"/>
                <w:color w:val="00B050"/>
                <w:lang w:val="en-US"/>
              </w:rPr>
              <w:t>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Плюсы и минусы глобализации.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Проблемы глобализации.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Антиглобалистическое движение.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3B40B5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Кто населяет Британию: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исторический экскурс.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>Права личности.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3B40B5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Понятие свободы у современных подростков.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Отношение к политике и политикам.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Вклад известных</w:t>
            </w:r>
            <w:r w:rsidR="003B40B5" w:rsidRPr="009B2BBE">
              <w:rPr>
                <w:rFonts w:cs="Times New Roman"/>
                <w:color w:val="00B050"/>
              </w:rPr>
              <w:t xml:space="preserve"> людей разных профессий в жизнь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общества.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>Проектная работа «Премия за вклад в школьную жизнь»</w:t>
            </w:r>
            <w:r w:rsidR="009512A7" w:rsidRPr="009B2BBE">
              <w:rPr>
                <w:rFonts w:cs="Times New Roman"/>
                <w:color w:val="00B050"/>
                <w:lang w:val="ru-RU"/>
              </w:rPr>
              <w:t>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Мелкие преступления против планеты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Киотский протокол как шаг к предотвращению парникового</w:t>
            </w:r>
            <w:r w:rsidR="003B40B5" w:rsidRPr="009B2BBE">
              <w:rPr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эффекта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Антисоциальное поведение: культура пользования мобильной связью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  <w:lang w:val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  <w:position w:val="11"/>
              </w:rPr>
              <w:t>Контроль навыков аудирования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Контроль навыков чтения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  <w:lang w:val="ru-RU"/>
              </w:rPr>
              <w:t>Контроль навыков говорения.</w:t>
            </w:r>
            <w:r w:rsidRPr="009B2BBE">
              <w:rPr>
                <w:rFonts w:cs="Times New Roman"/>
                <w:color w:val="00B050"/>
              </w:rPr>
              <w:t xml:space="preserve"> 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616AE4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  <w:position w:val="11"/>
              </w:rPr>
              <w:t>Повторение. Выполнение  заданий по говорению формата ЕГЭ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096147">
        <w:tc>
          <w:tcPr>
            <w:tcW w:w="9632" w:type="dxa"/>
            <w:gridSpan w:val="4"/>
            <w:vAlign w:val="center"/>
          </w:tcPr>
          <w:p w:rsidR="00096147" w:rsidRPr="009B2BBE" w:rsidRDefault="00F529E6" w:rsidP="00616A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Раздел </w:t>
            </w: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</w:t>
            </w: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. «</w:t>
            </w:r>
            <w:r w:rsidR="00096147"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Работа твоей мечты</w:t>
            </w: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»</w:t>
            </w:r>
            <w:r w:rsidR="00096147"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096147" w:rsidRPr="009B2B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(21ч.)</w:t>
            </w: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Профессия</w:t>
            </w:r>
            <w:r w:rsidRPr="009B2BBE">
              <w:rPr>
                <w:rFonts w:cs="Times New Roman"/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моей</w:t>
            </w:r>
            <w:r w:rsidRPr="009B2BBE">
              <w:rPr>
                <w:rFonts w:cs="Times New Roman"/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мечты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Влияние семьи на выбор профессии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rPr>
          <w:trHeight w:val="203"/>
        </w:trPr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>Призвание и карьера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Проект «Что можно учитывать при выборе карьеры?»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Выбор учебного заведения после школы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Что такое глобальный класс?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Образование и карьера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Профессиональное образование в США и России: общее и разное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Дискуссия: «Можно ли сделать успешную карьеру, не окончив университет?»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Последний школьный экзамен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Будущее школ России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К какому типу школьника ты принадлежишь: тест и рекомендации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  <w:lang w:val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  <w:position w:val="11"/>
              </w:rPr>
              <w:t>Контроль навыков аудирования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Контроль навыков чтения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  <w:lang w:val="ru-RU"/>
              </w:rPr>
            </w:pPr>
            <w:r w:rsidRPr="009B2BBE">
              <w:rPr>
                <w:rFonts w:eastAsia="Calibri" w:cs="Times New Roman"/>
                <w:color w:val="00B050"/>
                <w:position w:val="11"/>
              </w:rPr>
              <w:t xml:space="preserve">Контроль навыков </w:t>
            </w:r>
            <w:r w:rsidRPr="009B2BBE">
              <w:rPr>
                <w:rFonts w:eastAsia="Calibri" w:cs="Times New Roman"/>
                <w:color w:val="00B050"/>
                <w:position w:val="11"/>
                <w:lang w:val="ru-RU"/>
              </w:rPr>
              <w:t>говорения.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Альтернатива: традиционные или виртуальные университеты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Отличия разных типов образования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«Вторая жизнь» – шанс для многих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Непрерывное учение как условие успешности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 xml:space="preserve">Образование в </w:t>
            </w:r>
            <w:r w:rsidRPr="009B2BBE">
              <w:rPr>
                <w:rFonts w:cs="Times New Roman"/>
                <w:color w:val="00B050"/>
                <w:lang w:val="en-US"/>
              </w:rPr>
              <w:t>XXI</w:t>
            </w:r>
            <w:r w:rsidRPr="009B2BBE">
              <w:rPr>
                <w:rFonts w:cs="Times New Roman"/>
                <w:color w:val="00B050"/>
              </w:rPr>
              <w:t xml:space="preserve"> веке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096147">
        <w:tc>
          <w:tcPr>
            <w:tcW w:w="9632" w:type="dxa"/>
            <w:gridSpan w:val="4"/>
            <w:vAlign w:val="center"/>
          </w:tcPr>
          <w:p w:rsidR="00096147" w:rsidRPr="009B2BBE" w:rsidRDefault="00F529E6" w:rsidP="00F529E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Раздел </w:t>
            </w: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III</w:t>
            </w: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.</w:t>
            </w:r>
            <w:r w:rsidR="00096147"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«Вперед, в лучший новый мир» </w:t>
            </w:r>
            <w:r w:rsidR="00096147" w:rsidRPr="009B2B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(33 ч.)</w:t>
            </w: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>Современные технологии: насколько от них зависит человек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>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Современные виды связи в жизни подростков в США.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>Современные виды связи в жизни подростков в России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>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3B40B5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Прогнозы на будущее: грядущие технологии, </w:t>
            </w:r>
            <w:r w:rsidR="003B40B5" w:rsidRPr="009B2BBE">
              <w:rPr>
                <w:rFonts w:cs="Times New Roman"/>
                <w:color w:val="00B050"/>
              </w:rPr>
              <w:t>предсказываемы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 xml:space="preserve">е </w:t>
            </w:r>
            <w:r w:rsidR="003B40B5" w:rsidRPr="009B2BBE">
              <w:rPr>
                <w:rFonts w:cs="Times New Roman"/>
                <w:color w:val="00B050"/>
              </w:rPr>
              <w:t>тинэйджерами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 xml:space="preserve">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Проект «Капсула времени»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Незаурядные умы человечества                                           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Из биографии знаменитого британского инженера И.К. Брунела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Биография известной личности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Плюсы и минусы инженерных профессий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Учись мыслить как гений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  <w:lang w:val="en-US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Наука</w:t>
            </w:r>
            <w:r w:rsidRPr="009B2BBE">
              <w:rPr>
                <w:rFonts w:cs="Times New Roman"/>
                <w:color w:val="00B050"/>
                <w:lang w:val="en-US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или</w:t>
            </w:r>
            <w:r w:rsidRPr="009B2BBE">
              <w:rPr>
                <w:rFonts w:cs="Times New Roman"/>
                <w:color w:val="00B050"/>
                <w:lang w:val="en-US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выдумка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Секреты античного компьютера 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Научные сенсации или мистификации: пришельцы на Земле, вечный двигатель и т.п.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Конференция: «Хотите – верьте, хотите – нет».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Мечты о создании совершенного человека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Дискуссия: «Есть ли будущее у клонирования?»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Медицина: традиции и новые технологии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 Генно-модифицированные продукты: «за» и «против»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Энциклопедия народных рецептов: как лечиться от простуды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Домашняя или высокотехнологичная медицина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  <w:lang w:val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  <w:position w:val="11"/>
              </w:rPr>
              <w:t>Контроль навыков аудирования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Контроль навыков чтения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color w:val="00B050"/>
                <w:lang w:val="ru-RU"/>
              </w:rPr>
            </w:pPr>
            <w:r w:rsidRPr="009B2BBE">
              <w:rPr>
                <w:rFonts w:eastAsia="Calibri"/>
                <w:color w:val="00B050"/>
              </w:rPr>
              <w:t xml:space="preserve"> </w:t>
            </w:r>
            <w:r w:rsidRPr="009B2BBE">
              <w:rPr>
                <w:rFonts w:eastAsia="Calibri" w:cs="Times New Roman"/>
                <w:color w:val="00B050"/>
                <w:position w:val="11"/>
              </w:rPr>
              <w:t xml:space="preserve">Контроль навыков </w:t>
            </w:r>
            <w:r w:rsidRPr="009B2BBE">
              <w:rPr>
                <w:rFonts w:eastAsia="Calibri" w:cs="Times New Roman"/>
                <w:color w:val="00B050"/>
                <w:position w:val="11"/>
                <w:lang w:val="ru-RU"/>
              </w:rPr>
              <w:t>говорения.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Современные технологии и окружающая среда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Окружающая среда и крупные производства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Охрана окружающей среды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Любопытные факты об интернете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Интернет в жизни</w:t>
            </w:r>
            <w:r w:rsidR="003B40B5" w:rsidRPr="009B2BBE">
              <w:rPr>
                <w:rFonts w:cs="Times New Roman"/>
                <w:color w:val="00B050"/>
              </w:rPr>
              <w:t xml:space="preserve"> современного поколения: «за» и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 xml:space="preserve">«против» 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Проект: «Как интернет влияет на твою жизнь?»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 xml:space="preserve">Повторение. Выполнение  тестовых заданий по </w:t>
            </w:r>
            <w:r w:rsidRPr="009B2BBE">
              <w:rPr>
                <w:rFonts w:cs="Times New Roman"/>
                <w:color w:val="00B050"/>
                <w:lang w:val="ru-RU"/>
              </w:rPr>
              <w:t>грамматике.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</w:rPr>
              <w:t xml:space="preserve">Повторение. Выполнение  </w:t>
            </w:r>
            <w:r w:rsidRPr="009B2BBE">
              <w:rPr>
                <w:rFonts w:cs="Times New Roman"/>
                <w:color w:val="00B050"/>
                <w:lang w:val="ru-RU"/>
              </w:rPr>
              <w:t>лексико-грамматических тестов.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96147">
            <w:pPr>
              <w:pStyle w:val="Standard"/>
              <w:wordWrap w:val="0"/>
              <w:overflowPunct w:val="0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  <w:position w:val="11"/>
              </w:rPr>
              <w:t xml:space="preserve">Повторение.  Просмотр фильма на английском языке с </w:t>
            </w:r>
            <w:r w:rsidRPr="009B2BBE">
              <w:rPr>
                <w:rFonts w:cs="Times New Roman"/>
                <w:color w:val="00B050"/>
                <w:position w:val="11"/>
              </w:rPr>
              <w:lastRenderedPageBreak/>
              <w:t>обсуждением.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096147">
        <w:tc>
          <w:tcPr>
            <w:tcW w:w="9632" w:type="dxa"/>
            <w:gridSpan w:val="4"/>
            <w:vAlign w:val="center"/>
          </w:tcPr>
          <w:p w:rsidR="00096147" w:rsidRPr="009B2BBE" w:rsidRDefault="00F529E6" w:rsidP="00616A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Раздел</w:t>
            </w:r>
            <w:r w:rsid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IV</w:t>
            </w:r>
            <w:r w:rsidR="00096147" w:rsidRPr="009B2B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. «Откуда ты?»</w:t>
            </w:r>
            <w:r w:rsidR="00096147" w:rsidRPr="009B2B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(24 ч.)</w:t>
            </w: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Город и село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 xml:space="preserve">Чем отличаются люди в городе и селе?  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Место, где ты живёшь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Будущее города и села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Интересы и увлечения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«Скрытые правила поведения англичан» (из книги К.Фокс)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Твои увлечения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Учёные о пользе видеоигр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cs="Times New Roman"/>
                <w:color w:val="00B050"/>
                <w:lang w:val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  <w:position w:val="11"/>
              </w:rPr>
              <w:t>Контроль навыков аудирования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Контроль навыков чтения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color w:val="00B050"/>
                <w:lang w:val="ru-RU"/>
              </w:rPr>
            </w:pPr>
            <w:r w:rsidRPr="009B2BBE">
              <w:rPr>
                <w:rFonts w:eastAsia="Calibri" w:cs="Times New Roman"/>
                <w:color w:val="00B050"/>
                <w:position w:val="11"/>
              </w:rPr>
              <w:t xml:space="preserve">Контроль навыков </w:t>
            </w:r>
            <w:r w:rsidRPr="009B2BBE">
              <w:rPr>
                <w:rFonts w:eastAsia="Calibri" w:cs="Times New Roman"/>
                <w:color w:val="00B050"/>
                <w:position w:val="11"/>
                <w:lang w:val="ru-RU"/>
              </w:rPr>
              <w:t>говорения.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Круг</w:t>
            </w:r>
            <w:r w:rsidRPr="009B2BBE">
              <w:rPr>
                <w:rFonts w:cs="Times New Roman"/>
                <w:color w:val="00B050"/>
                <w:lang w:val="en-US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моих</w:t>
            </w:r>
            <w:r w:rsidRPr="009B2BBE">
              <w:rPr>
                <w:rFonts w:cs="Times New Roman"/>
                <w:color w:val="00B050"/>
                <w:lang w:val="en-US"/>
              </w:rPr>
              <w:t xml:space="preserve"> </w:t>
            </w:r>
            <w:r w:rsidRPr="009B2BBE">
              <w:rPr>
                <w:rFonts w:cs="Times New Roman"/>
                <w:color w:val="00B050"/>
              </w:rPr>
              <w:t>друзей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Рецепт дружбы и как стать хорошим другом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История Ромео и Джульетты</w:t>
            </w:r>
            <w:r w:rsidR="003B40B5" w:rsidRPr="009B2BBE">
              <w:rPr>
                <w:rFonts w:cs="Times New Roman"/>
                <w:color w:val="00B050"/>
                <w:lang w:val="ru-RU"/>
              </w:rPr>
              <w:t xml:space="preserve">. </w:t>
            </w:r>
            <w:r w:rsidRPr="009B2BBE">
              <w:rPr>
                <w:rFonts w:cs="Times New Roman"/>
                <w:color w:val="00B050"/>
              </w:rPr>
              <w:t>Проект  «О любви и дружбе»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Разные страны – разная жизнь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Восточный и западный стили жизни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Влияние новых технологий на стиль жизни в разные времена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Может ли современный человек жить в гармонии с природой?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Твой стиль жизни во многом зависит от тебя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Соблюдение традиций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16B76" w:rsidRPr="009B2BBE" w:rsidTr="003B40B5">
        <w:tc>
          <w:tcPr>
            <w:tcW w:w="709" w:type="dxa"/>
            <w:vAlign w:val="center"/>
          </w:tcPr>
          <w:p w:rsidR="00016B76" w:rsidRPr="009B2BBE" w:rsidRDefault="00016B76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16B76" w:rsidRPr="009B2BBE" w:rsidRDefault="00016B76" w:rsidP="00016B76">
            <w:pPr>
              <w:pStyle w:val="Standard"/>
              <w:snapToGrid w:val="0"/>
              <w:rPr>
                <w:rFonts w:cs="Times New Roman"/>
                <w:color w:val="00B050"/>
                <w:lang w:val="ru-RU"/>
              </w:rPr>
            </w:pPr>
            <w:r w:rsidRPr="009B2BBE">
              <w:rPr>
                <w:rFonts w:eastAsia="Times New Roman" w:cs="Times New Roman"/>
                <w:color w:val="00B050"/>
                <w:lang w:eastAsia="ru-RU"/>
              </w:rPr>
              <w:t>Итоговая контрольная работа</w:t>
            </w:r>
          </w:p>
        </w:tc>
        <w:tc>
          <w:tcPr>
            <w:tcW w:w="1258" w:type="dxa"/>
          </w:tcPr>
          <w:p w:rsidR="00016B76" w:rsidRPr="009B2BBE" w:rsidRDefault="00016B76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6B76" w:rsidRPr="009B2BBE" w:rsidRDefault="00016B76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</w:rPr>
              <w:t>Проект: «Письмо в будущее о твоей школьной жизни»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9B2BBE" w:rsidRDefault="00096147" w:rsidP="00016B76">
            <w:pPr>
              <w:pStyle w:val="Standard"/>
              <w:wordWrap w:val="0"/>
              <w:overflowPunct w:val="0"/>
              <w:snapToGrid w:val="0"/>
              <w:rPr>
                <w:rFonts w:cs="Times New Roman"/>
                <w:color w:val="00B050"/>
              </w:rPr>
            </w:pPr>
            <w:r w:rsidRPr="009B2BBE">
              <w:rPr>
                <w:rFonts w:cs="Times New Roman"/>
                <w:color w:val="00B050"/>
                <w:position w:val="11"/>
              </w:rPr>
              <w:t>Повторение.  Просмотр фильма на английском языке с обсуждением.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6147" w:rsidRPr="009B2BBE" w:rsidTr="003B40B5">
        <w:tc>
          <w:tcPr>
            <w:tcW w:w="709" w:type="dxa"/>
            <w:vAlign w:val="center"/>
          </w:tcPr>
          <w:p w:rsidR="00096147" w:rsidRPr="009B2BBE" w:rsidRDefault="00096147" w:rsidP="00616AE4">
            <w:pPr>
              <w:pStyle w:val="ad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vAlign w:val="center"/>
          </w:tcPr>
          <w:p w:rsidR="00096147" w:rsidRPr="009B2BBE" w:rsidRDefault="00096147" w:rsidP="00616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9B2BB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8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2BB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102</w:t>
            </w:r>
          </w:p>
        </w:tc>
        <w:tc>
          <w:tcPr>
            <w:tcW w:w="1253" w:type="dxa"/>
          </w:tcPr>
          <w:p w:rsidR="00096147" w:rsidRPr="009B2BBE" w:rsidRDefault="00096147" w:rsidP="00616AE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A31DFD" w:rsidRPr="009B2BBE" w:rsidRDefault="00A31DFD" w:rsidP="00373B3E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16B76" w:rsidRPr="009512A7" w:rsidRDefault="00016B76" w:rsidP="00016B76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512A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Список литературы:</w:t>
      </w:r>
    </w:p>
    <w:p w:rsidR="00016B76" w:rsidRPr="009512A7" w:rsidRDefault="00016B76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Английский с удовольствием / Enjoy English» 11 класс. учебник для 11 класса общеобразовательных учреждений./ М.З. Биболетова, Е.Е. Бабушис Е.Е,- Обнинск: Титул, 2014 год.</w:t>
      </w:r>
    </w:p>
    <w:p w:rsidR="00016B76" w:rsidRPr="009512A7" w:rsidRDefault="00016B76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>Примерные программы по учебным предметам. Иностранный язык 5-9 классы. – Москва: «Просвещение», 2010</w:t>
      </w:r>
    </w:p>
    <w:p w:rsidR="00016B76" w:rsidRPr="009512A7" w:rsidRDefault="00016B76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Программа курса английского языка к учебно-методическому комплекту Английский с удовольствием «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Enjoy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English</w:t>
      </w:r>
      <w:r w:rsidRPr="009512A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» для 2-11 классов общеобразовательных учреждений авторов М.З.Биболетовой, Н.Н.Трубаневой./Обнинск: Титул,2012.</w:t>
      </w:r>
    </w:p>
    <w:p w:rsidR="00016B76" w:rsidRPr="009512A7" w:rsidRDefault="00016B76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512A7">
        <w:rPr>
          <w:rFonts w:ascii="Times New Roman" w:hAnsi="Times New Roman" w:cs="Times New Roman"/>
          <w:color w:val="00B050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год (с изменениями в 2016 году).</w:t>
      </w:r>
    </w:p>
    <w:p w:rsidR="003B40B5" w:rsidRPr="009512A7" w:rsidRDefault="003B40B5" w:rsidP="00373B3E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40B5" w:rsidRPr="009512A7" w:rsidRDefault="003B40B5" w:rsidP="00373B3E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40B5" w:rsidRPr="00373B3E" w:rsidRDefault="003B40B5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FD" w:rsidRPr="00373B3E" w:rsidRDefault="00A31DFD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959"/>
        <w:gridCol w:w="6379"/>
        <w:gridCol w:w="1167"/>
        <w:gridCol w:w="1134"/>
      </w:tblGrid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35887" w:rsidRPr="00373B3E" w:rsidTr="00F13097">
        <w:tc>
          <w:tcPr>
            <w:tcW w:w="9639" w:type="dxa"/>
            <w:gridSpan w:val="4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Соединяя прошлое и настоящее – 10 часов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Цивилизация.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 xml:space="preserve">Три великих английских короля. Аудирование. 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Три древних цивилизации.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Коренные британцы.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Времена английских глаголов. Самостоятельная работа.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Артикль (определенный, неопределенный, отсутствие артикля).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 по теме: «Артикль».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C14FA5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3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(for, during, at, on, after…).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Слова-омонимы.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Фразовый глагол to pick.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639" w:type="dxa"/>
            <w:gridSpan w:val="4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прошлого и настоящего – 17 часов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Устная речь по теме: «Выдающиеся люди прошлого и настоящего».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Изобретения человечества.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Эссе на тему: «Роль науки в развитии нашей цивилизации».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Заимствование слов из греческого и латинского (многозначные слова).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Устная речь по теме: «Изобретения человечества».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Зачёт лексического материала по теме: «Страницы истории».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Военная история Европы.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теме: «Поход в музей».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Письмо на тему: «Великие люди прошлого и настоящего».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Выезд за границу. Оформление миграционных карт.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Язык 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теме: «Великое историческое событие».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«Выдающиеся люди прошлого и настоящего 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Контрольное аудирование.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639" w:type="dxa"/>
            <w:gridSpan w:val="4"/>
          </w:tcPr>
          <w:p w:rsidR="00235887" w:rsidRPr="00373B3E" w:rsidRDefault="00235887" w:rsidP="009B2B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Люди и общество – 13 часов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Аудирование по теме: «Знаменитые дебаты».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 мира (за литературу).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Устная речь по теме: «Знаменитые политики прошлого и настоящего».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Идеальное общество.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Времена английских глаголов. Самостоятельная работа.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Употребление Past Simple с предлогами for, during.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Артикль с собственными именами.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Употребление слов as и like.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Фразовый глагол to cut.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: «Введение нового лексического материала». 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C14FA5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3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(join, unite, policy, politics).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887" w:rsidRPr="00373B3E" w:rsidTr="00F13097">
        <w:tc>
          <w:tcPr>
            <w:tcW w:w="9639" w:type="dxa"/>
            <w:gridSpan w:val="4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Все мы живем на одной планете – 8 часов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Аудирование по теме: «Международные правозащитные организации».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Холодная война.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Эссе на тему: «Мы все должны жить в мире».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Устная речь по теме: «Международные правозащитные организации».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По дороге к миру.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Выдающийся русский дипломат А. С. Грибоедов.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«Все мы живем на одной планете».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Контрольное аудирование.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639" w:type="dxa"/>
            <w:gridSpan w:val="4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Жизнь молодёжи и её роль в обществе – 9 часов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Аудирование по теме: «Слишком много тестов и слишком много стресса».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«Слишком много тестов и слишком много стресса».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Друзья.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Времена английских глаголов. Past Perfect.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исчисляемыми и неисчисляемыми существительными.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 предлогами to, for, on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Фразовый глагол to speak.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Идиомы со словом cast.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639" w:type="dxa"/>
            <w:gridSpan w:val="4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Молодёжные проблемы – 21 час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Молодёжное движение.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Молодёжное движение. Аудирование.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теме: «Молодёжные организации и группировки».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материала по теме: «Молодёжные проблемы».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Словообразование (self…).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Словообразование (приставки).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«Синонимы».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Устная речь на тему: «Мой лучший друг».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Викторина: «Хорошо ли ты знаешь себя?»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теме: «Работа в жизни подростков».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 стиле «Rap».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Эссе на тему: «Культура Rap».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Расовые и этнические группировки.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Среда обитания.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Письмо на тему: «Музыка в жизни подростков».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на тему: «Молодёжные организации».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«Молодёжные проблемы».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Контрольное аудирование.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235887" w:rsidRPr="00373B3E" w:rsidRDefault="00235887" w:rsidP="003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Семья важна для человека – 12 часов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Трудный сын.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Разводы, которые спасают семьи.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Пассивный залог. Обобщение грамматического</w:t>
            </w:r>
          </w:p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«Артикль». Повторение изученного грамматического материала. 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Артикль. Введение нового грамматического материала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C14FA5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3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3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hear, to dream, to think).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Фразовый глагол to put.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Идиомы со словом head.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639" w:type="dxa"/>
            <w:gridSpan w:val="4"/>
          </w:tcPr>
          <w:p w:rsidR="00235887" w:rsidRPr="00373B3E" w:rsidRDefault="00235887" w:rsidP="003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ценности – 12 часов</w:t>
            </w: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Устная речь по теме: «Семья в романе “Война и мир”».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Эссе на тему: «Свадебный контракт за и против».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Жизнь английской семьи в Викторианскую эпоху.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Британское и американское произношение.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Семейные ценности. Обобщение лексического материала по теме.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Свадьбы.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 изученного лексического материала. Зачёт.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Контрольное аудирование. Тест.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7" w:rsidRPr="00373B3E" w:rsidTr="00F13097">
        <w:tc>
          <w:tcPr>
            <w:tcW w:w="95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379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теме: «Семейные ценности».</w:t>
            </w:r>
          </w:p>
        </w:tc>
        <w:tc>
          <w:tcPr>
            <w:tcW w:w="1167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87" w:rsidRPr="00373B3E" w:rsidRDefault="00235887" w:rsidP="0037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887" w:rsidRDefault="00235887" w:rsidP="00373B3E">
      <w:pPr>
        <w:spacing w:line="240" w:lineRule="auto"/>
        <w:ind w:left="-1134" w:right="16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994" w:rsidRPr="00373B3E" w:rsidRDefault="00AC2994" w:rsidP="00373B3E">
      <w:pPr>
        <w:spacing w:line="240" w:lineRule="auto"/>
        <w:ind w:left="-1134" w:right="16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C2994" w:rsidRPr="00373B3E" w:rsidSect="00A31DFD">
      <w:type w:val="continuous"/>
      <w:pgSz w:w="11906" w:h="16838"/>
      <w:pgMar w:top="1135" w:right="96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10" w:rsidRDefault="00E33810" w:rsidP="00915696">
      <w:pPr>
        <w:spacing w:after="0" w:line="240" w:lineRule="auto"/>
      </w:pPr>
      <w:r>
        <w:separator/>
      </w:r>
    </w:p>
  </w:endnote>
  <w:endnote w:type="continuationSeparator" w:id="1">
    <w:p w:rsidR="00E33810" w:rsidRDefault="00E33810" w:rsidP="009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10" w:rsidRDefault="00E33810" w:rsidP="00915696">
      <w:pPr>
        <w:spacing w:after="0" w:line="240" w:lineRule="auto"/>
      </w:pPr>
      <w:r>
        <w:separator/>
      </w:r>
    </w:p>
  </w:footnote>
  <w:footnote w:type="continuationSeparator" w:id="1">
    <w:p w:rsidR="00E33810" w:rsidRDefault="00E33810" w:rsidP="0091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73D"/>
    <w:multiLevelType w:val="hybridMultilevel"/>
    <w:tmpl w:val="E32A3D1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FEF"/>
    <w:multiLevelType w:val="hybridMultilevel"/>
    <w:tmpl w:val="651E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A9D"/>
    <w:multiLevelType w:val="hybridMultilevel"/>
    <w:tmpl w:val="95C05D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B3D"/>
    <w:multiLevelType w:val="hybridMultilevel"/>
    <w:tmpl w:val="79D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57C"/>
    <w:multiLevelType w:val="hybridMultilevel"/>
    <w:tmpl w:val="03E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053A"/>
    <w:multiLevelType w:val="hybridMultilevel"/>
    <w:tmpl w:val="72A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1B11"/>
    <w:multiLevelType w:val="hybridMultilevel"/>
    <w:tmpl w:val="2E48C65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163"/>
    <w:multiLevelType w:val="hybridMultilevel"/>
    <w:tmpl w:val="CA26B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A37B18"/>
    <w:multiLevelType w:val="hybridMultilevel"/>
    <w:tmpl w:val="313AF3D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4EF4"/>
    <w:multiLevelType w:val="hybridMultilevel"/>
    <w:tmpl w:val="2168097A"/>
    <w:lvl w:ilvl="0" w:tplc="B088DD2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6ADF33F6"/>
    <w:multiLevelType w:val="hybridMultilevel"/>
    <w:tmpl w:val="38EC479C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4BAA"/>
    <w:multiLevelType w:val="hybridMultilevel"/>
    <w:tmpl w:val="F7483FF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1A69"/>
    <w:multiLevelType w:val="hybridMultilevel"/>
    <w:tmpl w:val="49B63892"/>
    <w:lvl w:ilvl="0" w:tplc="B350A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38"/>
    <w:rsid w:val="00016B76"/>
    <w:rsid w:val="00077A06"/>
    <w:rsid w:val="0008394C"/>
    <w:rsid w:val="0009597C"/>
    <w:rsid w:val="00096147"/>
    <w:rsid w:val="000A1F46"/>
    <w:rsid w:val="0011206C"/>
    <w:rsid w:val="00134FC3"/>
    <w:rsid w:val="00143750"/>
    <w:rsid w:val="001607D8"/>
    <w:rsid w:val="001D3FD4"/>
    <w:rsid w:val="002114C9"/>
    <w:rsid w:val="00235887"/>
    <w:rsid w:val="00241DC7"/>
    <w:rsid w:val="00251823"/>
    <w:rsid w:val="00277E62"/>
    <w:rsid w:val="002A51B4"/>
    <w:rsid w:val="002B0C9F"/>
    <w:rsid w:val="00307AD8"/>
    <w:rsid w:val="0036674C"/>
    <w:rsid w:val="00373B3E"/>
    <w:rsid w:val="00374C2C"/>
    <w:rsid w:val="003B3134"/>
    <w:rsid w:val="003B40B5"/>
    <w:rsid w:val="003F460F"/>
    <w:rsid w:val="0045509A"/>
    <w:rsid w:val="00471E0D"/>
    <w:rsid w:val="004A773D"/>
    <w:rsid w:val="004B5C0E"/>
    <w:rsid w:val="004E1318"/>
    <w:rsid w:val="005706C9"/>
    <w:rsid w:val="005727A8"/>
    <w:rsid w:val="005B4B03"/>
    <w:rsid w:val="005B5013"/>
    <w:rsid w:val="005F20F6"/>
    <w:rsid w:val="00616AE4"/>
    <w:rsid w:val="006655AA"/>
    <w:rsid w:val="00682942"/>
    <w:rsid w:val="0069177A"/>
    <w:rsid w:val="0069435C"/>
    <w:rsid w:val="006A3C1E"/>
    <w:rsid w:val="006A6EEE"/>
    <w:rsid w:val="006C2925"/>
    <w:rsid w:val="0071451A"/>
    <w:rsid w:val="00763F76"/>
    <w:rsid w:val="00770E67"/>
    <w:rsid w:val="007E4738"/>
    <w:rsid w:val="00845E06"/>
    <w:rsid w:val="00851F58"/>
    <w:rsid w:val="0087226D"/>
    <w:rsid w:val="008800F7"/>
    <w:rsid w:val="008D019A"/>
    <w:rsid w:val="008D5320"/>
    <w:rsid w:val="008E52B4"/>
    <w:rsid w:val="008E5E1C"/>
    <w:rsid w:val="00915696"/>
    <w:rsid w:val="009512A7"/>
    <w:rsid w:val="009B1B20"/>
    <w:rsid w:val="009B2BBE"/>
    <w:rsid w:val="009C6DCB"/>
    <w:rsid w:val="009D73FF"/>
    <w:rsid w:val="009E2A4C"/>
    <w:rsid w:val="009F145F"/>
    <w:rsid w:val="00A17085"/>
    <w:rsid w:val="00A26E3A"/>
    <w:rsid w:val="00A31DFD"/>
    <w:rsid w:val="00A619E8"/>
    <w:rsid w:val="00A87D1B"/>
    <w:rsid w:val="00AC2994"/>
    <w:rsid w:val="00AD0145"/>
    <w:rsid w:val="00AD15CF"/>
    <w:rsid w:val="00AD2227"/>
    <w:rsid w:val="00B0341F"/>
    <w:rsid w:val="00B11279"/>
    <w:rsid w:val="00B30FB0"/>
    <w:rsid w:val="00B40E6F"/>
    <w:rsid w:val="00C146FB"/>
    <w:rsid w:val="00C14FA5"/>
    <w:rsid w:val="00C63D7E"/>
    <w:rsid w:val="00C66042"/>
    <w:rsid w:val="00C825B8"/>
    <w:rsid w:val="00D16B0B"/>
    <w:rsid w:val="00D73EBD"/>
    <w:rsid w:val="00D93CEE"/>
    <w:rsid w:val="00D949DD"/>
    <w:rsid w:val="00DC7900"/>
    <w:rsid w:val="00DD2435"/>
    <w:rsid w:val="00DD6C76"/>
    <w:rsid w:val="00E33810"/>
    <w:rsid w:val="00E42C8B"/>
    <w:rsid w:val="00E44F81"/>
    <w:rsid w:val="00E72BD3"/>
    <w:rsid w:val="00E73180"/>
    <w:rsid w:val="00E82AE4"/>
    <w:rsid w:val="00E85946"/>
    <w:rsid w:val="00E87877"/>
    <w:rsid w:val="00EC6636"/>
    <w:rsid w:val="00EF043B"/>
    <w:rsid w:val="00F13097"/>
    <w:rsid w:val="00F32934"/>
    <w:rsid w:val="00F425C1"/>
    <w:rsid w:val="00F529E6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E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E878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7E47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47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08">
    <w:name w:val="txt108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946"/>
    <w:pPr>
      <w:ind w:left="720"/>
    </w:pPr>
  </w:style>
  <w:style w:type="paragraph" w:customStyle="1" w:styleId="a6">
    <w:name w:val="Новый"/>
    <w:basedOn w:val="a"/>
    <w:rsid w:val="00E859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946"/>
  </w:style>
  <w:style w:type="character" w:customStyle="1" w:styleId="c4">
    <w:name w:val="c4"/>
    <w:basedOn w:val="a0"/>
    <w:rsid w:val="00E85946"/>
  </w:style>
  <w:style w:type="paragraph" w:styleId="a7">
    <w:name w:val="Balloon Text"/>
    <w:basedOn w:val="a"/>
    <w:link w:val="a8"/>
    <w:uiPriority w:val="99"/>
    <w:semiHidden/>
    <w:unhideWhenUsed/>
    <w:rsid w:val="00E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4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69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696"/>
    <w:rPr>
      <w:rFonts w:ascii="Calibri" w:eastAsia="Calibri" w:hAnsi="Calibri" w:cs="Calibri"/>
    </w:rPr>
  </w:style>
  <w:style w:type="paragraph" w:styleId="ad">
    <w:name w:val="No Spacing"/>
    <w:link w:val="ae"/>
    <w:uiPriority w:val="1"/>
    <w:qFormat/>
    <w:rsid w:val="004B5C0E"/>
    <w:pPr>
      <w:spacing w:after="0" w:line="240" w:lineRule="auto"/>
    </w:pPr>
  </w:style>
  <w:style w:type="paragraph" w:customStyle="1" w:styleId="c1">
    <w:name w:val="c1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C0E"/>
  </w:style>
  <w:style w:type="character" w:customStyle="1" w:styleId="FontStyle26">
    <w:name w:val="Font Style26"/>
    <w:rsid w:val="004B5C0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B5C0E"/>
  </w:style>
  <w:style w:type="character" w:customStyle="1" w:styleId="c14">
    <w:name w:val="c14"/>
    <w:basedOn w:val="a0"/>
    <w:rsid w:val="004B5C0E"/>
  </w:style>
  <w:style w:type="table" w:styleId="af">
    <w:name w:val="Table Grid"/>
    <w:basedOn w:val="a1"/>
    <w:uiPriority w:val="59"/>
    <w:rsid w:val="00A8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2A51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ody Text"/>
    <w:basedOn w:val="a"/>
    <w:link w:val="af1"/>
    <w:uiPriority w:val="99"/>
    <w:semiHidden/>
    <w:unhideWhenUsed/>
    <w:rsid w:val="00E878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87877"/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E878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49F7-0073-466F-949C-BC54E7A3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17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31</cp:revision>
  <cp:lastPrinted>2019-09-17T08:55:00Z</cp:lastPrinted>
  <dcterms:created xsi:type="dcterms:W3CDTF">2013-01-19T20:10:00Z</dcterms:created>
  <dcterms:modified xsi:type="dcterms:W3CDTF">2019-10-03T05:20:00Z</dcterms:modified>
</cp:coreProperties>
</file>