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AD" w:rsidRDefault="00E92DAD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DAD" w:rsidRDefault="008C6DA1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02-EB-2021\1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9C1" w:rsidRDefault="00FF69C1" w:rsidP="003A0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EA0" w:rsidRPr="00707A46" w:rsidRDefault="006E6EA0" w:rsidP="003A018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707A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6E6EA0" w:rsidRPr="00707A46" w:rsidRDefault="006E6EA0" w:rsidP="00431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технологии</w:t>
      </w:r>
      <w:r w:rsidRPr="0070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МБОУ Белоберезковская СОШ №1.</w:t>
      </w:r>
    </w:p>
    <w:p w:rsidR="006E6EA0" w:rsidRDefault="006E6EA0" w:rsidP="006E6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предмета «Технология</w:t>
      </w:r>
      <w:r w:rsidRPr="0070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Личностные результаты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со</w:t>
      </w:r>
      <w:proofErr w:type="gramEnd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6E6EA0" w:rsidRPr="00237DDB" w:rsidRDefault="006E6EA0" w:rsidP="00237D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>Метапредметные</w:t>
      </w:r>
      <w:proofErr w:type="spellEnd"/>
      <w:r w:rsidRPr="006E6EA0">
        <w:rPr>
          <w:rFonts w:ascii="Times New Roman" w:eastAsia="Times New Roman" w:hAnsi="Times New Roman" w:cs="Times New Roman"/>
          <w:b/>
          <w:bCs/>
          <w:color w:val="000104"/>
          <w:sz w:val="24"/>
          <w:szCs w:val="24"/>
          <w:lang w:eastAsia="ru-RU"/>
        </w:rPr>
        <w:t xml:space="preserve"> результаты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</w:t>
      </w:r>
      <w:r w:rsidRPr="00237DDB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с</w:t>
      </w: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ти, приёмами поиска средств её осуществления.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237DDB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Формирование умений пла</w:t>
      </w:r>
      <w:r w:rsidRPr="00237DDB">
        <w:rPr>
          <w:rFonts w:ascii="Times New Roman" w:eastAsia="Times New Roman" w:hAnsi="Times New Roman" w:cs="Times New Roman"/>
          <w:color w:val="15171A"/>
          <w:sz w:val="24"/>
          <w:szCs w:val="24"/>
          <w:lang w:eastAsia="ru-RU"/>
        </w:rPr>
        <w:t>н</w:t>
      </w: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</w:t>
      </w:r>
      <w:r w:rsid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собы достижения результата. 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дств пр</w:t>
      </w:r>
      <w:proofErr w:type="gramEnd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DDB">
        <w:rPr>
          <w:rFonts w:ascii="Times New Roman" w:eastAsia="Times New Roman" w:hAnsi="Times New Roman" w:cs="Times New Roman"/>
          <w:color w:val="000104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работки, ан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а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с аудио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 видео</w:t>
      </w:r>
      <w:proofErr w:type="gram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- и графическим сопровождением, соблю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этики и этикета.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навыками смыслового чтения текстов различных стилей и жанров в с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 высказывание в соответств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и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й форме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lastRenderedPageBreak/>
        <w:t>Го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л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ог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призна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ать возможность сущест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в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ования различных т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ю, излагать св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ё мнение и аргумен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237DDB" w:rsidRDefault="006E6EA0" w:rsidP="00237D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Овла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ение баз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поня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иями, 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ражаю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ими су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щ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ественные свя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з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и и отношения ме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жд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 объектами и пр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це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сс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ами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</w:t>
      </w:r>
      <w:r w:rsidRPr="00237DDB">
        <w:rPr>
          <w:rFonts w:ascii="Times New Roman" w:eastAsia="Times New Roman" w:hAnsi="Times New Roman" w:cs="Times New Roman"/>
          <w:color w:val="313233"/>
          <w:sz w:val="24"/>
          <w:szCs w:val="24"/>
          <w:lang w:eastAsia="ru-RU"/>
        </w:rPr>
        <w:t>,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ного выбора профессии.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Форми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ро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дукте предметно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преобразующей деятельности человека.</w:t>
      </w:r>
    </w:p>
    <w:p w:rsidR="00237DDB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логическими приёмами ручн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й обработки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материалов</w:t>
      </w:r>
      <w:proofErr w:type="gram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,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о</w:t>
      </w:r>
      <w:proofErr w:type="gram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своение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правил техники безопасности.</w:t>
      </w:r>
    </w:p>
    <w:p w:rsidR="006E6EA0" w:rsidRPr="00237DDB" w:rsidRDefault="006E6EA0" w:rsidP="00237DD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Испол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ь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(дизайнерских), технологических и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организационных задач.</w:t>
      </w:r>
    </w:p>
    <w:p w:rsidR="006E6EA0" w:rsidRPr="00237DDB" w:rsidRDefault="006E6EA0" w:rsidP="00237DD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ц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ионной среды и </w:t>
      </w:r>
      <w:proofErr w:type="spellStart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ум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е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ния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п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рименять</w:t>
      </w:r>
      <w:proofErr w:type="spellEnd"/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 xml:space="preserve"> их для выполнения учебно 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 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познава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т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-</w:t>
      </w:r>
      <w:r w:rsidRPr="00237DDB">
        <w:rPr>
          <w:rFonts w:ascii="Times New Roman" w:eastAsia="Times New Roman" w:hAnsi="Times New Roman" w:cs="Times New Roman"/>
          <w:color w:val="080A0D"/>
          <w:sz w:val="24"/>
          <w:szCs w:val="24"/>
          <w:lang w:eastAsia="ru-RU"/>
        </w:rPr>
        <w:t>конструкторских задач</w:t>
      </w:r>
      <w:r w:rsidRPr="00237DDB">
        <w:rPr>
          <w:rFonts w:ascii="Times New Roman" w:eastAsia="Times New Roman" w:hAnsi="Times New Roman" w:cs="Times New Roman"/>
          <w:color w:val="000003"/>
          <w:sz w:val="24"/>
          <w:szCs w:val="24"/>
          <w:lang w:eastAsia="ru-RU"/>
        </w:rPr>
        <w:t>.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года.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объектов на доступные для моделирования изделия по образцу;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оперировать знаниями о видах швов и правильно применять их при изготовлении изделий;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осмыслить понятие «развёртка», усвоить правила построения развёртки;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приёмы составления композиции;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понятия «масштаб», «чертёж», «эскиз», «технический рисунок», «схема»;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читать простые чертежи, различать линии чертежа и использовать их;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профессии людей, занятых в основных видах городского хозяйства и производства;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освоить технологию ручного ткачества, конструирования костюмов из ткани, </w:t>
      </w:r>
      <w:proofErr w:type="spell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6E6EA0" w:rsidRPr="006E6EA0" w:rsidRDefault="006E6EA0" w:rsidP="0023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сочетать, изготавливать и красиво упаковывать подарки;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самостоятельно готовить простую пищу (холодные закуски, бутерброды), починить одежду.</w:t>
      </w:r>
    </w:p>
    <w:p w:rsidR="006E6EA0" w:rsidRPr="006E6EA0" w:rsidRDefault="006E6EA0" w:rsidP="00237D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 учебных действий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43118D" w:rsidRDefault="006E6EA0" w:rsidP="004311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регулятивных универсальных учебных действий 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к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6E6EA0" w:rsidRDefault="006E6EA0" w:rsidP="004311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6E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Pr="006E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в курсе технологии обеспечивается целенаправленной системой методических приемов, 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237DDB" w:rsidRPr="006E6EA0" w:rsidRDefault="00237DDB" w:rsidP="00237D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DDB" w:rsidRPr="003A018C" w:rsidRDefault="00237DDB" w:rsidP="00237DDB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Для достижения планируемых результатов освоения </w:t>
      </w:r>
      <w:r w:rsidR="003A018C"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«Техноло</w:t>
      </w: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гия 3 класс» используется УМК</w:t>
      </w:r>
      <w:r w:rsidR="00A66233"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3A0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37DDB" w:rsidRPr="00EF754D" w:rsidRDefault="00687744" w:rsidP="00237D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М., Просвещение, 2011 г.</w:t>
      </w:r>
    </w:p>
    <w:p w:rsidR="0043118D" w:rsidRDefault="00687744" w:rsidP="00237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Богдановой Н.В., Добромы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словой Н.В. «Технология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электронным приложением, М., Просвещение, 2013 г</w:t>
      </w:r>
      <w:r w:rsidR="00237DDB"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18D" w:rsidRDefault="00237DDB" w:rsidP="0043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.Поурочные разработки по технологии </w:t>
      </w:r>
      <w:proofErr w:type="spell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Т.Н.Максимовой</w:t>
      </w:r>
      <w:proofErr w:type="spellEnd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</w:t>
      </w:r>
      <w:proofErr w:type="gramStart"/>
      <w:r w:rsidR="006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118D" w:rsidRDefault="000D2FA8" w:rsidP="004311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FA8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«Технология</w:t>
      </w:r>
      <w:r w:rsidRPr="000D2FA8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D2FA8" w:rsidRPr="003A018C" w:rsidRDefault="000D2FA8" w:rsidP="004311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</w:t>
      </w:r>
      <w:r w:rsidR="00B7107E"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>ая программа по технологии</w:t>
      </w:r>
      <w:r w:rsidRPr="003A01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рассчитана на 34 часа в год (1 час в неделю).</w:t>
      </w:r>
    </w:p>
    <w:p w:rsidR="000D2FA8" w:rsidRPr="000D2FA8" w:rsidRDefault="000D2FA8" w:rsidP="000D2FA8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B7107E">
        <w:rPr>
          <w:rFonts w:ascii="Times New Roman" w:hAnsi="Times New Roman" w:cs="Times New Roman"/>
          <w:b/>
          <w:sz w:val="24"/>
          <w:szCs w:val="24"/>
        </w:rPr>
        <w:t xml:space="preserve"> «Технология</w:t>
      </w:r>
      <w:r w:rsidRPr="000D2FA8">
        <w:rPr>
          <w:rFonts w:ascii="Times New Roman" w:hAnsi="Times New Roman" w:cs="Times New Roman"/>
          <w:b/>
          <w:sz w:val="24"/>
          <w:szCs w:val="24"/>
        </w:rPr>
        <w:t>»</w:t>
      </w:r>
    </w:p>
    <w:p w:rsidR="000D2FA8" w:rsidRPr="000D2FA8" w:rsidRDefault="000D2FA8" w:rsidP="000D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0D2FA8" w:rsidRPr="00EF754D" w:rsidRDefault="00672301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 (20</w:t>
      </w:r>
      <w:r w:rsidR="000D2FA8"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0D2FA8"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 городских построек,  их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архитектурныеособенности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Сервировка стола к завтраку. Приготовление холодных закусок по рецепту. Питательные свойства продуктов.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Анализконструкции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изделия. Детали конструктора.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Коллекция тканей.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Ателье мод.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Кухонные принадлежности.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</w:t>
      </w:r>
      <w:r w:rsidR="00B7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складывания салфеток</w:t>
      </w:r>
    </w:p>
    <w:p w:rsidR="000D2FA8" w:rsidRPr="00EF754D" w:rsidRDefault="000D2FA8" w:rsidP="000D2F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Проект: «Детская площадка»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 Человек и вода (4 часа)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Человек и вода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Водный транспорт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Океанариум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  Человек и воздух (3 часа)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Условные обозначения техники оригами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Человек и воздух.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 Человек и информация (5 часов)</w:t>
      </w:r>
    </w:p>
    <w:p w:rsidR="000D2FA8" w:rsidRPr="00EF754D" w:rsidRDefault="000D2FA8" w:rsidP="000D2FA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 темы.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0D2FA8" w:rsidRPr="00EF754D" w:rsidRDefault="000D2FA8" w:rsidP="000D2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«Готовим спектакль</w:t>
      </w:r>
    </w:p>
    <w:p w:rsidR="008D5B1F" w:rsidRPr="008D5B1F" w:rsidRDefault="00672301" w:rsidP="008D5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B1F">
        <w:rPr>
          <w:b/>
        </w:rPr>
        <w:t xml:space="preserve">             </w:t>
      </w:r>
      <w:r w:rsidRPr="008D5B1F">
        <w:rPr>
          <w:rFonts w:ascii="Times New Roman" w:hAnsi="Times New Roman" w:cs="Times New Roman"/>
          <w:b/>
          <w:sz w:val="24"/>
          <w:szCs w:val="24"/>
        </w:rPr>
        <w:t xml:space="preserve">Тема 5. Обобщение </w:t>
      </w:r>
      <w:proofErr w:type="gramStart"/>
      <w:r w:rsidRPr="008D5B1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D5B1F">
        <w:rPr>
          <w:rFonts w:ascii="Times New Roman" w:hAnsi="Times New Roman" w:cs="Times New Roman"/>
          <w:sz w:val="24"/>
          <w:szCs w:val="24"/>
        </w:rPr>
        <w:t>.</w:t>
      </w:r>
    </w:p>
    <w:p w:rsidR="008D5B1F" w:rsidRPr="008D5B1F" w:rsidRDefault="008D5B1F" w:rsidP="008D5B1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B1F">
        <w:rPr>
          <w:rStyle w:val="1"/>
          <w:rFonts w:eastAsiaTheme="minorHAnsi"/>
          <w:sz w:val="24"/>
          <w:szCs w:val="24"/>
        </w:rPr>
        <w:t xml:space="preserve">Урок – конференция. Подведение итогов </w:t>
      </w:r>
      <w:r w:rsidRPr="008D5B1F">
        <w:rPr>
          <w:rStyle w:val="10pt0pt"/>
          <w:rFonts w:eastAsiaTheme="minorHAnsi"/>
          <w:b w:val="0"/>
          <w:i w:val="0"/>
          <w:sz w:val="24"/>
          <w:szCs w:val="24"/>
        </w:rPr>
        <w:t>(обобщение и систематизация).</w:t>
      </w:r>
      <w:r w:rsidRPr="008D5B1F">
        <w:rPr>
          <w:rStyle w:val="10pt0pt"/>
          <w:rFonts w:eastAsiaTheme="minorHAnsi"/>
          <w:b w:val="0"/>
          <w:i w:val="0"/>
          <w:spacing w:val="4"/>
          <w:sz w:val="24"/>
          <w:szCs w:val="24"/>
        </w:rPr>
        <w:t xml:space="preserve"> </w:t>
      </w:r>
      <w:r w:rsidRPr="008D5B1F">
        <w:rPr>
          <w:rStyle w:val="10pt0pt"/>
          <w:rFonts w:eastAsiaTheme="minorHAnsi"/>
          <w:b w:val="0"/>
          <w:i w:val="0"/>
          <w:sz w:val="24"/>
          <w:szCs w:val="24"/>
        </w:rPr>
        <w:t>Итоговый тест.</w:t>
      </w:r>
    </w:p>
    <w:sectPr w:rsidR="008D5B1F" w:rsidRPr="008D5B1F" w:rsidSect="003A0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BC"/>
    <w:multiLevelType w:val="hybridMultilevel"/>
    <w:tmpl w:val="1A28C7E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48C6B3E"/>
    <w:multiLevelType w:val="multilevel"/>
    <w:tmpl w:val="E4EA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5A5"/>
    <w:multiLevelType w:val="multilevel"/>
    <w:tmpl w:val="B6BCF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009B"/>
    <w:multiLevelType w:val="hybridMultilevel"/>
    <w:tmpl w:val="B42EC41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44AB0C19"/>
    <w:multiLevelType w:val="hybridMultilevel"/>
    <w:tmpl w:val="B61866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1EF0A88"/>
    <w:multiLevelType w:val="hybridMultilevel"/>
    <w:tmpl w:val="435A397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27E1A5F"/>
    <w:multiLevelType w:val="hybridMultilevel"/>
    <w:tmpl w:val="0AA6DC2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7D0460C0"/>
    <w:multiLevelType w:val="multilevel"/>
    <w:tmpl w:val="E58A8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0"/>
    <w:rsid w:val="000D2FA8"/>
    <w:rsid w:val="00237DDB"/>
    <w:rsid w:val="00317830"/>
    <w:rsid w:val="003A018C"/>
    <w:rsid w:val="0043118D"/>
    <w:rsid w:val="00672301"/>
    <w:rsid w:val="00687744"/>
    <w:rsid w:val="006E6EA0"/>
    <w:rsid w:val="00827D13"/>
    <w:rsid w:val="008C6DA1"/>
    <w:rsid w:val="008D5B1F"/>
    <w:rsid w:val="00A44DAC"/>
    <w:rsid w:val="00A66233"/>
    <w:rsid w:val="00B7107E"/>
    <w:rsid w:val="00BF6B10"/>
    <w:rsid w:val="00E463D4"/>
    <w:rsid w:val="00E92DAD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DB"/>
    <w:pPr>
      <w:ind w:left="720"/>
      <w:contextualSpacing/>
    </w:pPr>
  </w:style>
  <w:style w:type="character" w:customStyle="1" w:styleId="1">
    <w:name w:val="Основной текст1"/>
    <w:basedOn w:val="a0"/>
    <w:rsid w:val="008D5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0"/>
    <w:rsid w:val="008D5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DB"/>
    <w:pPr>
      <w:ind w:left="720"/>
      <w:contextualSpacing/>
    </w:pPr>
  </w:style>
  <w:style w:type="character" w:customStyle="1" w:styleId="1">
    <w:name w:val="Основной текст1"/>
    <w:basedOn w:val="a0"/>
    <w:rsid w:val="008D5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0"/>
    <w:rsid w:val="008D5B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17</cp:revision>
  <dcterms:created xsi:type="dcterms:W3CDTF">2016-09-25T14:19:00Z</dcterms:created>
  <dcterms:modified xsi:type="dcterms:W3CDTF">2021-02-02T18:37:00Z</dcterms:modified>
</cp:coreProperties>
</file>