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8" w:rsidRDefault="007B5378" w:rsidP="007E3EA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5378" w:rsidRDefault="007B5378" w:rsidP="00A83D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5378" w:rsidRDefault="007E3EAB" w:rsidP="00A83D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5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6B" w:rsidRDefault="00625F6B" w:rsidP="00A83D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0D6A" w:rsidRDefault="00340D6A" w:rsidP="007E3EA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40D6A" w:rsidRDefault="00340D6A" w:rsidP="00A83D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1E00" w:rsidRDefault="00C71E00" w:rsidP="00A83D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C71E00" w:rsidRPr="00216F65" w:rsidRDefault="00C71E00" w:rsidP="00C71E00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1E00" w:rsidRDefault="00C71E00" w:rsidP="00E30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окружающему миру 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для 2 класса разработана в соответствии с Положением о порядке разработки и утверждения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 МБОУ Белоберезковская СОШ №1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C71E00" w:rsidRPr="00216F65" w:rsidRDefault="00C71E00" w:rsidP="00C71E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1E00" w:rsidRPr="00216F65" w:rsidRDefault="00C71E00" w:rsidP="00C71E00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5832" w:rsidRPr="00C71E00" w:rsidRDefault="00C71E00" w:rsidP="00C71E00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аты освоения учебного предмета</w:t>
      </w:r>
    </w:p>
    <w:p w:rsidR="00C71E00" w:rsidRPr="00C71E00" w:rsidRDefault="00C71E00" w:rsidP="00C71E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1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C71E00" w:rsidRPr="00C71E00" w:rsidRDefault="00C71E00" w:rsidP="004B4A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2)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3)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4)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5)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6)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7)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8)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9)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71E0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10)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1E00" w:rsidRPr="00C71E00" w:rsidRDefault="00C71E00" w:rsidP="00C71E0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71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71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2)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C71E00" w:rsidRPr="00C71E00" w:rsidRDefault="00C71E00" w:rsidP="004B4A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4)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5)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6)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C71E0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71E0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7)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8)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9)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10)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11)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12)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13)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71E00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71E00" w:rsidRPr="00C71E00" w:rsidRDefault="00C71E00" w:rsidP="004B4A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14)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71E00" w:rsidRPr="00C71E00" w:rsidRDefault="00C71E00" w:rsidP="00C71E0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1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1)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71E0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71E00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71E00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71E00" w:rsidRP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4)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C71E00" w:rsidRDefault="00C71E00" w:rsidP="004B4A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00">
        <w:rPr>
          <w:rFonts w:ascii="Times New Roman" w:hAnsi="Times New Roman" w:cs="Times New Roman"/>
          <w:sz w:val="24"/>
          <w:szCs w:val="24"/>
        </w:rPr>
        <w:t xml:space="preserve">5) </w:t>
      </w:r>
      <w:r w:rsidRPr="00C71E00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C71E00" w:rsidRPr="00EA74AC" w:rsidRDefault="00C71E00" w:rsidP="004B4A7A">
      <w:pPr>
        <w:spacing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6648" w:rsidRDefault="00C16648" w:rsidP="00370F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освоения учебного курса </w:t>
      </w:r>
      <w:r w:rsidR="00D04533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«Окружающий мир</w:t>
      </w:r>
      <w:r w:rsidR="004E0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 « Школа России»</w:t>
      </w:r>
    </w:p>
    <w:p w:rsidR="000B2EFD" w:rsidRPr="00EA74AC" w:rsidRDefault="000B2EFD" w:rsidP="00370F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0F88" w:rsidRPr="00370F88" w:rsidRDefault="00370F88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Плешаков А.А. Окружающий мир. Рабочая программа 2 класс</w:t>
      </w:r>
      <w:proofErr w:type="gramStart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 Просвещение, 2011</w:t>
      </w:r>
    </w:p>
    <w:p w:rsidR="00C16648" w:rsidRPr="00370F88" w:rsidRDefault="00C16648" w:rsidP="00370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 </w:t>
      </w:r>
      <w:r w:rsidR="00D04533"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А.А. Плешакова « Окружающий мир </w:t>
      </w: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класс. В 2-х частях»</w:t>
      </w:r>
      <w:r w:rsidR="00D04533"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- Москва. «Просвещение</w:t>
      </w:r>
      <w:proofErr w:type="gramStart"/>
      <w:r w:rsidR="00D04533"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 </w:t>
      </w:r>
      <w:proofErr w:type="gramEnd"/>
      <w:r w:rsidR="00D04533"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2011., </w:t>
      </w:r>
    </w:p>
    <w:p w:rsidR="00C16648" w:rsidRPr="00370F88" w:rsidRDefault="00D04533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А.А.Плешаков</w:t>
      </w:r>
      <w:proofErr w:type="spellEnd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Н.Н. </w:t>
      </w:r>
      <w:proofErr w:type="spellStart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Гара</w:t>
      </w:r>
      <w:proofErr w:type="spellEnd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, З.Д. Назарова. Окружающий мир. Тесты. Москва</w:t>
      </w:r>
      <w:proofErr w:type="gramStart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Просвещение» 2016</w:t>
      </w:r>
    </w:p>
    <w:p w:rsidR="00370F88" w:rsidRDefault="00370F88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сопровожде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ние к учебнику «Окружающий мир</w:t>
      </w: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2 класс (диск </w:t>
      </w:r>
      <w:proofErr w:type="gramStart"/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370F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370F8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70F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370F88" w:rsidRPr="00370F88" w:rsidRDefault="00370F88" w:rsidP="00370F88">
      <w:pPr>
        <w:spacing w:after="0" w:line="240" w:lineRule="auto"/>
        <w:ind w:leftChars="200" w:left="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648" w:rsidRPr="00A66D4B" w:rsidRDefault="00C16648" w:rsidP="00C1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ванной Минобрнауки России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рской программы курса</w:t>
      </w:r>
      <w:r w:rsidR="00370F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0CD1" w:rsidRPr="004E0CD1">
        <w:rPr>
          <w:rFonts w:ascii="Times New Roman" w:eastAsia="Calibri" w:hAnsi="Times New Roman" w:cs="Times New Roman"/>
          <w:sz w:val="24"/>
          <w:szCs w:val="24"/>
          <w:lang w:eastAsia="en-US"/>
        </w:rPr>
        <w:t>«Окружающий мир »</w:t>
      </w:r>
      <w:r w:rsidR="004E0CD1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3B4C">
        <w:rPr>
          <w:rFonts w:ascii="Times New Roman" w:eastAsia="Calibri" w:hAnsi="Times New Roman" w:cs="Times New Roman"/>
          <w:sz w:val="24"/>
          <w:szCs w:val="24"/>
          <w:lang w:eastAsia="en-US"/>
        </w:rPr>
        <w:t>А.А. Плешакова</w:t>
      </w:r>
    </w:p>
    <w:p w:rsidR="00C16648" w:rsidRPr="00A66D4B" w:rsidRDefault="00C16648" w:rsidP="00C1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16648" w:rsidRPr="00B64CA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648" w:rsidRPr="00B64CA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103B4C">
        <w:rPr>
          <w:rFonts w:ascii="Times New Roman" w:eastAsia="Calibri" w:hAnsi="Times New Roman" w:cs="Times New Roman"/>
          <w:sz w:val="24"/>
          <w:szCs w:val="24"/>
          <w:lang w:eastAsia="en-US"/>
        </w:rPr>
        <w:t>2 часа в неделю (68</w:t>
      </w: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год)</w:t>
      </w:r>
    </w:p>
    <w:p w:rsidR="00C71E00" w:rsidRDefault="00C71E00" w:rsidP="004B4A7A">
      <w:pPr>
        <w:spacing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1E00" w:rsidRDefault="00C71E00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CD1" w:rsidRDefault="004E0CD1" w:rsidP="00EA74AC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2EFD" w:rsidRDefault="000B2EFD" w:rsidP="00A83DF4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DF4" w:rsidRDefault="00A83DF4" w:rsidP="00A83DF4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01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предмета</w:t>
      </w:r>
    </w:p>
    <w:p w:rsidR="00A83DF4" w:rsidRDefault="00A83DF4" w:rsidP="00A83DF4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DF4" w:rsidRPr="001C739C" w:rsidRDefault="00A83DF4" w:rsidP="00A8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Где мы живем (4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</w:p>
    <w:p w:rsidR="00A83DF4" w:rsidRPr="001C739C" w:rsidRDefault="00A83DF4" w:rsidP="00A83DF4">
      <w:pPr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Природа (20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83DF4" w:rsidRPr="001C739C" w:rsidRDefault="00A83DF4" w:rsidP="00A83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ловека. Загрязнение воздуха и воды. Защита воздуха и воды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Экскурсии.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Практические работы.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</w:t>
      </w:r>
      <w:r w:rsidRPr="001C739C">
        <w:rPr>
          <w:rFonts w:ascii="Times New Roman" w:hAnsi="Times New Roman" w:cs="Times New Roman"/>
          <w:sz w:val="24"/>
          <w:szCs w:val="24"/>
        </w:rPr>
        <w:lastRenderedPageBreak/>
        <w:t>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 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Жизнь города и села (10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доступные сведения из                                            истории.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83DF4" w:rsidRPr="001C739C" w:rsidRDefault="00A83DF4" w:rsidP="00A83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 xml:space="preserve">Что такое экономика. 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 xml:space="preserve"> Деньги. Первоначальные представления об отдельных производственных процессах, напри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   т. д. (по выбору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Экскурсии.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Здоровье и безопасность (9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 на воде. Правило экологической безопасности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>е купаться в загрязненных водоемах.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Отработка правил перехода улицы. 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Общение (7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Школьные товарищи, друзья, совместные учеба, игры, от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дых. Взаимоотношения мальчиков и девочек.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Отработка основных правил этикета. </w:t>
      </w:r>
    </w:p>
    <w:p w:rsidR="00A83DF4" w:rsidRPr="001C739C" w:rsidRDefault="00A83DF4" w:rsidP="00A83D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C">
        <w:rPr>
          <w:rFonts w:ascii="Times New Roman" w:hAnsi="Times New Roman" w:cs="Times New Roman"/>
          <w:b/>
          <w:bCs/>
          <w:sz w:val="24"/>
          <w:szCs w:val="24"/>
        </w:rPr>
        <w:t>Путешествия (18 ч)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</w:t>
      </w:r>
      <w:r w:rsidRPr="001C739C">
        <w:rPr>
          <w:rFonts w:ascii="Times New Roman" w:hAnsi="Times New Roman" w:cs="Times New Roman"/>
          <w:sz w:val="24"/>
          <w:szCs w:val="24"/>
        </w:rPr>
        <w:softHyphen/>
        <w:t>та, их определение по компасу.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739C">
        <w:rPr>
          <w:rFonts w:ascii="Times New Roman" w:hAnsi="Times New Roman" w:cs="Times New Roman"/>
          <w:sz w:val="24"/>
          <w:szCs w:val="24"/>
        </w:rPr>
        <w:t>авнины и горы, холмы, ов</w:t>
      </w:r>
      <w:r w:rsidRPr="001C739C">
        <w:rPr>
          <w:rFonts w:ascii="Times New Roman" w:hAnsi="Times New Roman" w:cs="Times New Roman"/>
          <w:sz w:val="24"/>
          <w:szCs w:val="24"/>
        </w:rPr>
        <w:softHyphen/>
        <w:t xml:space="preserve">раги. </w:t>
      </w:r>
      <w:proofErr w:type="gramStart"/>
      <w:r w:rsidRPr="001C739C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A83DF4" w:rsidRPr="001C739C" w:rsidRDefault="00A83DF4" w:rsidP="00A83D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Экскурсии.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A83DF4" w:rsidRPr="001C739C" w:rsidRDefault="00A83DF4" w:rsidP="00A83DF4">
      <w:pPr>
        <w:jc w:val="both"/>
        <w:rPr>
          <w:rFonts w:ascii="Times New Roman" w:hAnsi="Times New Roman" w:cs="Times New Roman"/>
          <w:sz w:val="24"/>
          <w:szCs w:val="24"/>
        </w:rPr>
      </w:pPr>
      <w:r w:rsidRPr="001C739C">
        <w:rPr>
          <w:rFonts w:ascii="Times New Roman" w:hAnsi="Times New Roman" w:cs="Times New Roman"/>
          <w:bCs/>
          <w:iCs/>
          <w:sz w:val="24"/>
          <w:szCs w:val="24"/>
        </w:rPr>
        <w:t>Практические работы.</w:t>
      </w:r>
      <w:r w:rsidRPr="001C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 карты.</w:t>
      </w:r>
    </w:p>
    <w:p w:rsidR="00A83DF4" w:rsidRDefault="00A83DF4" w:rsidP="00370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C15" w:rsidRDefault="00570C15" w:rsidP="00570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FD" w:rsidRDefault="000B2EFD" w:rsidP="00570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2EFD" w:rsidSect="002F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B2EFD"/>
    <w:rsid w:val="000B467A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91280"/>
    <w:rsid w:val="002E11C1"/>
    <w:rsid w:val="002E79E0"/>
    <w:rsid w:val="002F13C6"/>
    <w:rsid w:val="00340D6A"/>
    <w:rsid w:val="00370F88"/>
    <w:rsid w:val="00381F47"/>
    <w:rsid w:val="003C2169"/>
    <w:rsid w:val="004014F6"/>
    <w:rsid w:val="0043650E"/>
    <w:rsid w:val="00445679"/>
    <w:rsid w:val="004878D5"/>
    <w:rsid w:val="004A2652"/>
    <w:rsid w:val="004B4A7A"/>
    <w:rsid w:val="004D2760"/>
    <w:rsid w:val="004E0CD1"/>
    <w:rsid w:val="004E2144"/>
    <w:rsid w:val="005112D9"/>
    <w:rsid w:val="005113AC"/>
    <w:rsid w:val="00520EA8"/>
    <w:rsid w:val="00570C15"/>
    <w:rsid w:val="00597AED"/>
    <w:rsid w:val="005E0DD7"/>
    <w:rsid w:val="005E3FBC"/>
    <w:rsid w:val="00606E6A"/>
    <w:rsid w:val="00625F6B"/>
    <w:rsid w:val="00636E2C"/>
    <w:rsid w:val="00662CE8"/>
    <w:rsid w:val="006742B4"/>
    <w:rsid w:val="006D128A"/>
    <w:rsid w:val="006D30AC"/>
    <w:rsid w:val="007B5378"/>
    <w:rsid w:val="007D7FA9"/>
    <w:rsid w:val="007E3EAB"/>
    <w:rsid w:val="007F35D5"/>
    <w:rsid w:val="007F4A04"/>
    <w:rsid w:val="00813C51"/>
    <w:rsid w:val="00871C8D"/>
    <w:rsid w:val="008F3197"/>
    <w:rsid w:val="009075B0"/>
    <w:rsid w:val="00932929"/>
    <w:rsid w:val="00941612"/>
    <w:rsid w:val="00995CBC"/>
    <w:rsid w:val="009A1A59"/>
    <w:rsid w:val="009C5822"/>
    <w:rsid w:val="00A342B4"/>
    <w:rsid w:val="00A44A3A"/>
    <w:rsid w:val="00A66D4B"/>
    <w:rsid w:val="00A837D8"/>
    <w:rsid w:val="00A83DF4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BD0A75"/>
    <w:rsid w:val="00C16648"/>
    <w:rsid w:val="00C37080"/>
    <w:rsid w:val="00C5201B"/>
    <w:rsid w:val="00C5361F"/>
    <w:rsid w:val="00C63BC6"/>
    <w:rsid w:val="00C71E00"/>
    <w:rsid w:val="00C7551F"/>
    <w:rsid w:val="00D0453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F110-B7A7-47A5-B49C-5A14A640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65</cp:revision>
  <cp:lastPrinted>2016-09-20T18:54:00Z</cp:lastPrinted>
  <dcterms:created xsi:type="dcterms:W3CDTF">2009-01-23T05:59:00Z</dcterms:created>
  <dcterms:modified xsi:type="dcterms:W3CDTF">2021-02-02T18:30:00Z</dcterms:modified>
</cp:coreProperties>
</file>